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8232B" w14:textId="77777777" w:rsidR="007A666A" w:rsidRPr="005B7E06" w:rsidRDefault="007A666A" w:rsidP="007A666A">
      <w:pPr>
        <w:jc w:val="center"/>
        <w:rPr>
          <w:sz w:val="28"/>
          <w:szCs w:val="28"/>
        </w:rPr>
      </w:pPr>
      <w:r w:rsidRPr="005B7E06">
        <w:rPr>
          <w:sz w:val="28"/>
          <w:szCs w:val="28"/>
        </w:rPr>
        <w:t>СОВЕТ ДЕПУТАТОВ</w:t>
      </w:r>
    </w:p>
    <w:p w14:paraId="317A0B61" w14:textId="77777777" w:rsidR="007A666A" w:rsidRPr="005B7E06" w:rsidRDefault="007A666A" w:rsidP="007A666A">
      <w:pPr>
        <w:jc w:val="center"/>
        <w:rPr>
          <w:sz w:val="28"/>
          <w:szCs w:val="28"/>
        </w:rPr>
      </w:pPr>
      <w:r w:rsidRPr="005B7E06">
        <w:rPr>
          <w:sz w:val="28"/>
          <w:szCs w:val="28"/>
        </w:rPr>
        <w:t>ТЕНЬГУШЕВСКОГО МУНИЦИПАЛЬНОГО РАЙОНА</w:t>
      </w:r>
    </w:p>
    <w:p w14:paraId="32134B4D" w14:textId="77777777" w:rsidR="007A666A" w:rsidRPr="005B7E06" w:rsidRDefault="007A666A" w:rsidP="007A666A">
      <w:pPr>
        <w:jc w:val="center"/>
        <w:rPr>
          <w:sz w:val="28"/>
          <w:szCs w:val="28"/>
        </w:rPr>
      </w:pPr>
    </w:p>
    <w:p w14:paraId="293C9241" w14:textId="77777777" w:rsidR="007A666A" w:rsidRPr="005B7E06" w:rsidRDefault="007A666A" w:rsidP="007A666A">
      <w:pPr>
        <w:jc w:val="center"/>
        <w:rPr>
          <w:sz w:val="28"/>
          <w:szCs w:val="28"/>
        </w:rPr>
      </w:pPr>
      <w:r w:rsidRPr="005B7E06">
        <w:rPr>
          <w:sz w:val="28"/>
          <w:szCs w:val="28"/>
        </w:rPr>
        <w:t xml:space="preserve">Очередная </w:t>
      </w:r>
      <w:r>
        <w:rPr>
          <w:sz w:val="28"/>
          <w:szCs w:val="28"/>
        </w:rPr>
        <w:t>тридцать вторая</w:t>
      </w:r>
      <w:r w:rsidRPr="005B7E06">
        <w:rPr>
          <w:sz w:val="28"/>
          <w:szCs w:val="28"/>
        </w:rPr>
        <w:t xml:space="preserve"> сессия </w:t>
      </w:r>
    </w:p>
    <w:p w14:paraId="13C393D2" w14:textId="77777777" w:rsidR="007A666A" w:rsidRPr="005B7E06" w:rsidRDefault="007A666A" w:rsidP="007A666A">
      <w:pPr>
        <w:jc w:val="center"/>
        <w:rPr>
          <w:sz w:val="28"/>
          <w:szCs w:val="28"/>
        </w:rPr>
      </w:pPr>
      <w:r w:rsidRPr="005B7E06">
        <w:rPr>
          <w:sz w:val="28"/>
          <w:szCs w:val="28"/>
        </w:rPr>
        <w:t>седьмого созыва</w:t>
      </w:r>
    </w:p>
    <w:p w14:paraId="510A8859" w14:textId="77777777" w:rsidR="007A666A" w:rsidRPr="005B7E06" w:rsidRDefault="007A666A" w:rsidP="007A666A">
      <w:pPr>
        <w:jc w:val="center"/>
        <w:rPr>
          <w:sz w:val="28"/>
          <w:szCs w:val="28"/>
        </w:rPr>
      </w:pPr>
    </w:p>
    <w:p w14:paraId="1C1DACDB" w14:textId="77777777" w:rsidR="007A666A" w:rsidRPr="005B7E06" w:rsidRDefault="007A666A" w:rsidP="007A666A">
      <w:pPr>
        <w:jc w:val="center"/>
        <w:rPr>
          <w:sz w:val="28"/>
          <w:szCs w:val="28"/>
        </w:rPr>
      </w:pPr>
      <w:r w:rsidRPr="005B7E06">
        <w:rPr>
          <w:sz w:val="28"/>
          <w:szCs w:val="28"/>
        </w:rPr>
        <w:t xml:space="preserve">РЕШЕНИЕ </w:t>
      </w:r>
    </w:p>
    <w:p w14:paraId="397CFDF7" w14:textId="77777777" w:rsidR="007A666A" w:rsidRPr="005B7E06" w:rsidRDefault="007A666A" w:rsidP="007A666A">
      <w:pPr>
        <w:jc w:val="center"/>
        <w:rPr>
          <w:b w:val="0"/>
          <w:sz w:val="28"/>
          <w:szCs w:val="28"/>
        </w:rPr>
      </w:pPr>
    </w:p>
    <w:p w14:paraId="0B27AD3F" w14:textId="2E992E92" w:rsidR="007A666A" w:rsidRPr="00E9288A" w:rsidRDefault="007A666A" w:rsidP="007A666A">
      <w:pPr>
        <w:rPr>
          <w:bCs w:val="0"/>
          <w:sz w:val="28"/>
          <w:szCs w:val="28"/>
        </w:rPr>
      </w:pPr>
      <w:r w:rsidRPr="00E9288A">
        <w:rPr>
          <w:bCs w:val="0"/>
          <w:sz w:val="28"/>
          <w:szCs w:val="28"/>
        </w:rPr>
        <w:t>от «</w:t>
      </w:r>
      <w:r w:rsidR="00B773DA">
        <w:rPr>
          <w:bCs w:val="0"/>
          <w:sz w:val="28"/>
          <w:szCs w:val="28"/>
        </w:rPr>
        <w:t>19</w:t>
      </w:r>
      <w:r w:rsidRPr="00E9288A">
        <w:rPr>
          <w:bCs w:val="0"/>
          <w:sz w:val="28"/>
          <w:szCs w:val="28"/>
        </w:rPr>
        <w:t>» марта 202</w:t>
      </w:r>
      <w:r>
        <w:rPr>
          <w:bCs w:val="0"/>
          <w:sz w:val="28"/>
          <w:szCs w:val="28"/>
        </w:rPr>
        <w:t>5</w:t>
      </w:r>
      <w:r w:rsidRPr="00E9288A">
        <w:rPr>
          <w:bCs w:val="0"/>
          <w:sz w:val="28"/>
          <w:szCs w:val="28"/>
        </w:rPr>
        <w:t xml:space="preserve"> года                                                                            №  </w:t>
      </w:r>
      <w:r w:rsidR="00B773DA">
        <w:rPr>
          <w:bCs w:val="0"/>
          <w:sz w:val="28"/>
          <w:szCs w:val="28"/>
        </w:rPr>
        <w:t>154</w:t>
      </w:r>
    </w:p>
    <w:p w14:paraId="0C2E0C6D" w14:textId="77777777" w:rsidR="007A666A" w:rsidRPr="005B7E06" w:rsidRDefault="007A666A" w:rsidP="007A666A">
      <w:pPr>
        <w:rPr>
          <w:b w:val="0"/>
          <w:sz w:val="28"/>
          <w:szCs w:val="28"/>
        </w:rPr>
      </w:pPr>
    </w:p>
    <w:p w14:paraId="5D9F7076" w14:textId="77777777" w:rsidR="007A666A" w:rsidRPr="005B7E06" w:rsidRDefault="007A666A" w:rsidP="007A666A">
      <w:pPr>
        <w:jc w:val="center"/>
        <w:rPr>
          <w:b w:val="0"/>
          <w:sz w:val="28"/>
          <w:szCs w:val="28"/>
        </w:rPr>
      </w:pPr>
    </w:p>
    <w:p w14:paraId="48AA47EB" w14:textId="77777777" w:rsidR="007A666A" w:rsidRPr="005B7E06" w:rsidRDefault="007A666A" w:rsidP="007A666A">
      <w:pPr>
        <w:jc w:val="center"/>
        <w:rPr>
          <w:b w:val="0"/>
          <w:sz w:val="28"/>
          <w:szCs w:val="28"/>
        </w:rPr>
      </w:pPr>
      <w:r w:rsidRPr="005B7E06">
        <w:rPr>
          <w:b w:val="0"/>
          <w:sz w:val="28"/>
          <w:szCs w:val="28"/>
        </w:rPr>
        <w:t xml:space="preserve"> </w:t>
      </w:r>
    </w:p>
    <w:p w14:paraId="4795CF2C" w14:textId="77777777" w:rsidR="007A666A" w:rsidRPr="005B7E06" w:rsidRDefault="007A666A" w:rsidP="007A666A">
      <w:pPr>
        <w:jc w:val="center"/>
        <w:rPr>
          <w:sz w:val="28"/>
          <w:szCs w:val="28"/>
        </w:rPr>
      </w:pPr>
      <w:r w:rsidRPr="005B7E06">
        <w:rPr>
          <w:sz w:val="28"/>
          <w:szCs w:val="28"/>
        </w:rPr>
        <w:t>Об отчете административной комиссии</w:t>
      </w:r>
    </w:p>
    <w:p w14:paraId="5939ABCA" w14:textId="77777777" w:rsidR="007A666A" w:rsidRPr="005B7E06" w:rsidRDefault="007A666A" w:rsidP="007A666A">
      <w:pPr>
        <w:jc w:val="center"/>
        <w:rPr>
          <w:sz w:val="28"/>
          <w:szCs w:val="28"/>
        </w:rPr>
      </w:pPr>
      <w:r w:rsidRPr="005B7E06">
        <w:rPr>
          <w:sz w:val="28"/>
          <w:szCs w:val="28"/>
        </w:rPr>
        <w:t>Теньгушевского муниципального района</w:t>
      </w:r>
    </w:p>
    <w:p w14:paraId="1480584D" w14:textId="77777777" w:rsidR="007A666A" w:rsidRPr="005B7E06" w:rsidRDefault="007A666A" w:rsidP="007A666A">
      <w:pPr>
        <w:jc w:val="center"/>
        <w:rPr>
          <w:sz w:val="28"/>
          <w:szCs w:val="28"/>
        </w:rPr>
      </w:pPr>
      <w:r w:rsidRPr="005B7E06">
        <w:rPr>
          <w:sz w:val="28"/>
          <w:szCs w:val="28"/>
        </w:rPr>
        <w:t>за 12 месяцев 202</w:t>
      </w:r>
      <w:r>
        <w:rPr>
          <w:sz w:val="28"/>
          <w:szCs w:val="28"/>
        </w:rPr>
        <w:t>4</w:t>
      </w:r>
      <w:r w:rsidRPr="005B7E06">
        <w:rPr>
          <w:sz w:val="28"/>
          <w:szCs w:val="28"/>
        </w:rPr>
        <w:t xml:space="preserve"> года </w:t>
      </w:r>
    </w:p>
    <w:p w14:paraId="1AC83560" w14:textId="77777777" w:rsidR="007A666A" w:rsidRPr="005B7E06" w:rsidRDefault="007A666A" w:rsidP="007A666A">
      <w:pPr>
        <w:pStyle w:val="ConsPlusNormal"/>
        <w:widowControl/>
        <w:ind w:firstLine="540"/>
        <w:jc w:val="both"/>
        <w:rPr>
          <w:rFonts w:ascii="Times New Roman" w:hAnsi="Times New Roman" w:cs="Times New Roman"/>
          <w:b/>
          <w:sz w:val="28"/>
          <w:szCs w:val="28"/>
        </w:rPr>
      </w:pPr>
    </w:p>
    <w:p w14:paraId="0DB46E95" w14:textId="77777777" w:rsidR="007A666A" w:rsidRPr="005B7E06" w:rsidRDefault="007A666A" w:rsidP="007A666A">
      <w:pPr>
        <w:ind w:right="-104"/>
        <w:jc w:val="both"/>
        <w:rPr>
          <w:b w:val="0"/>
          <w:color w:val="000000"/>
          <w:sz w:val="28"/>
          <w:szCs w:val="28"/>
        </w:rPr>
      </w:pPr>
      <w:r w:rsidRPr="005B7E06">
        <w:rPr>
          <w:b w:val="0"/>
          <w:color w:val="000000"/>
          <w:sz w:val="28"/>
          <w:szCs w:val="28"/>
        </w:rPr>
        <w:t xml:space="preserve">      Заслушав отчет председателя административной комиссии Теньгушевского муниципального района, Совет депутатов Теньгушевского муниципального района </w:t>
      </w:r>
      <w:r w:rsidRPr="005B7E06">
        <w:rPr>
          <w:color w:val="000000"/>
          <w:sz w:val="28"/>
          <w:szCs w:val="28"/>
        </w:rPr>
        <w:t>решил</w:t>
      </w:r>
      <w:r w:rsidRPr="005B7E06">
        <w:rPr>
          <w:b w:val="0"/>
          <w:color w:val="000000"/>
          <w:sz w:val="28"/>
          <w:szCs w:val="28"/>
        </w:rPr>
        <w:t>:</w:t>
      </w:r>
    </w:p>
    <w:p w14:paraId="5E030146" w14:textId="77777777" w:rsidR="007A666A" w:rsidRPr="005B7E06" w:rsidRDefault="007A666A" w:rsidP="007A666A">
      <w:pPr>
        <w:ind w:left="-180" w:right="-104"/>
        <w:jc w:val="both"/>
        <w:rPr>
          <w:b w:val="0"/>
          <w:color w:val="000000"/>
          <w:sz w:val="28"/>
          <w:szCs w:val="28"/>
        </w:rPr>
      </w:pPr>
    </w:p>
    <w:p w14:paraId="3454CEA5" w14:textId="77777777" w:rsidR="007A666A" w:rsidRPr="005B7E06" w:rsidRDefault="007A666A" w:rsidP="007A666A">
      <w:pPr>
        <w:numPr>
          <w:ilvl w:val="0"/>
          <w:numId w:val="1"/>
        </w:numPr>
        <w:ind w:right="-104"/>
        <w:jc w:val="both"/>
        <w:rPr>
          <w:b w:val="0"/>
          <w:color w:val="000000"/>
          <w:sz w:val="28"/>
          <w:szCs w:val="28"/>
        </w:rPr>
      </w:pPr>
      <w:r w:rsidRPr="005B7E06">
        <w:rPr>
          <w:b w:val="0"/>
          <w:color w:val="000000"/>
          <w:sz w:val="28"/>
          <w:szCs w:val="28"/>
        </w:rPr>
        <w:t>Отчет административной комиссии Теньгушевского муниципального района за 12 месяцев 202</w:t>
      </w:r>
      <w:r>
        <w:rPr>
          <w:b w:val="0"/>
          <w:color w:val="000000"/>
          <w:sz w:val="28"/>
          <w:szCs w:val="28"/>
        </w:rPr>
        <w:t>4</w:t>
      </w:r>
      <w:r w:rsidRPr="005B7E06">
        <w:rPr>
          <w:b w:val="0"/>
          <w:color w:val="000000"/>
          <w:sz w:val="28"/>
          <w:szCs w:val="28"/>
        </w:rPr>
        <w:t xml:space="preserve"> года принять к сведению (приложение).</w:t>
      </w:r>
    </w:p>
    <w:p w14:paraId="34885F37" w14:textId="77777777" w:rsidR="007A666A" w:rsidRPr="005B7E06" w:rsidRDefault="007A666A" w:rsidP="007A666A">
      <w:pPr>
        <w:ind w:left="-180" w:right="-104"/>
        <w:jc w:val="both"/>
        <w:rPr>
          <w:b w:val="0"/>
          <w:color w:val="000000"/>
          <w:sz w:val="28"/>
          <w:szCs w:val="28"/>
        </w:rPr>
      </w:pPr>
      <w:r w:rsidRPr="005B7E06">
        <w:rPr>
          <w:b w:val="0"/>
          <w:color w:val="000000"/>
          <w:sz w:val="28"/>
          <w:szCs w:val="28"/>
        </w:rPr>
        <w:t xml:space="preserve">2. </w:t>
      </w:r>
      <w:r w:rsidRPr="005B7E06">
        <w:rPr>
          <w:b w:val="0"/>
          <w:sz w:val="28"/>
          <w:szCs w:val="28"/>
        </w:rPr>
        <w:t>Настоящее решение вступает в силу со дня его подписания.</w:t>
      </w:r>
    </w:p>
    <w:p w14:paraId="6EB9A18F" w14:textId="77777777" w:rsidR="007A666A" w:rsidRPr="005B7E06" w:rsidRDefault="007A666A" w:rsidP="007A666A">
      <w:pPr>
        <w:rPr>
          <w:sz w:val="28"/>
          <w:szCs w:val="28"/>
        </w:rPr>
      </w:pPr>
    </w:p>
    <w:p w14:paraId="6277F052" w14:textId="77777777" w:rsidR="007A666A" w:rsidRPr="005B7E06" w:rsidRDefault="007A666A" w:rsidP="007A666A">
      <w:pPr>
        <w:rPr>
          <w:sz w:val="28"/>
          <w:szCs w:val="28"/>
        </w:rPr>
      </w:pPr>
    </w:p>
    <w:p w14:paraId="2E4B5FEB" w14:textId="77777777" w:rsidR="007A666A" w:rsidRPr="005B7E06" w:rsidRDefault="007A666A" w:rsidP="007A666A">
      <w:pPr>
        <w:rPr>
          <w:sz w:val="28"/>
          <w:szCs w:val="28"/>
        </w:rPr>
      </w:pPr>
    </w:p>
    <w:p w14:paraId="1CAB83F4" w14:textId="77777777" w:rsidR="007A666A" w:rsidRPr="005B7E06" w:rsidRDefault="007A666A" w:rsidP="007A666A">
      <w:pPr>
        <w:rPr>
          <w:sz w:val="28"/>
          <w:szCs w:val="28"/>
        </w:rPr>
      </w:pPr>
      <w:r w:rsidRPr="005B7E06">
        <w:rPr>
          <w:sz w:val="28"/>
          <w:szCs w:val="28"/>
        </w:rPr>
        <w:t xml:space="preserve">Председатель Совета депутатов </w:t>
      </w:r>
    </w:p>
    <w:p w14:paraId="7AF1E959" w14:textId="77777777" w:rsidR="007A666A" w:rsidRDefault="007A666A" w:rsidP="007A666A">
      <w:pPr>
        <w:rPr>
          <w:sz w:val="28"/>
          <w:szCs w:val="28"/>
        </w:rPr>
      </w:pPr>
      <w:r w:rsidRPr="005B7E06">
        <w:rPr>
          <w:sz w:val="28"/>
          <w:szCs w:val="28"/>
        </w:rPr>
        <w:t xml:space="preserve">Теньгушевского муниципального района            </w:t>
      </w:r>
      <w:r>
        <w:rPr>
          <w:sz w:val="28"/>
          <w:szCs w:val="28"/>
        </w:rPr>
        <w:t xml:space="preserve">  </w:t>
      </w:r>
      <w:r w:rsidRPr="005B7E06">
        <w:rPr>
          <w:sz w:val="28"/>
          <w:szCs w:val="28"/>
        </w:rPr>
        <w:t xml:space="preserve">               С.П. Дудырин</w:t>
      </w:r>
    </w:p>
    <w:p w14:paraId="2D920700" w14:textId="77777777" w:rsidR="007A666A" w:rsidRDefault="007A666A" w:rsidP="007A666A">
      <w:pPr>
        <w:rPr>
          <w:sz w:val="28"/>
          <w:szCs w:val="28"/>
        </w:rPr>
      </w:pPr>
    </w:p>
    <w:p w14:paraId="562354A7" w14:textId="77777777" w:rsidR="007A666A" w:rsidRDefault="007A666A" w:rsidP="007A666A">
      <w:pPr>
        <w:rPr>
          <w:sz w:val="28"/>
          <w:szCs w:val="28"/>
        </w:rPr>
      </w:pPr>
    </w:p>
    <w:p w14:paraId="247379B7" w14:textId="77777777" w:rsidR="007A666A" w:rsidRDefault="007A666A" w:rsidP="007A666A">
      <w:pPr>
        <w:rPr>
          <w:sz w:val="28"/>
          <w:szCs w:val="28"/>
        </w:rPr>
      </w:pPr>
    </w:p>
    <w:p w14:paraId="7D111C4C" w14:textId="2078B3D2" w:rsidR="007A666A" w:rsidRDefault="007A666A" w:rsidP="007A666A">
      <w:pPr>
        <w:rPr>
          <w:sz w:val="28"/>
          <w:szCs w:val="28"/>
        </w:rPr>
      </w:pPr>
    </w:p>
    <w:p w14:paraId="519738D5" w14:textId="316C3067" w:rsidR="0038255A" w:rsidRDefault="0038255A" w:rsidP="007A666A">
      <w:pPr>
        <w:rPr>
          <w:sz w:val="28"/>
          <w:szCs w:val="28"/>
        </w:rPr>
      </w:pPr>
    </w:p>
    <w:p w14:paraId="1E899DE9" w14:textId="207BB9DB" w:rsidR="0038255A" w:rsidRDefault="0038255A" w:rsidP="007A666A">
      <w:pPr>
        <w:rPr>
          <w:sz w:val="28"/>
          <w:szCs w:val="28"/>
        </w:rPr>
      </w:pPr>
    </w:p>
    <w:p w14:paraId="4595C19A" w14:textId="1D310FE2" w:rsidR="0038255A" w:rsidRDefault="0038255A" w:rsidP="007A666A">
      <w:pPr>
        <w:rPr>
          <w:sz w:val="28"/>
          <w:szCs w:val="28"/>
        </w:rPr>
      </w:pPr>
    </w:p>
    <w:p w14:paraId="7E3B09E5" w14:textId="39F78A42" w:rsidR="0038255A" w:rsidRDefault="0038255A" w:rsidP="007A666A">
      <w:pPr>
        <w:rPr>
          <w:sz w:val="28"/>
          <w:szCs w:val="28"/>
        </w:rPr>
      </w:pPr>
    </w:p>
    <w:p w14:paraId="687FC763" w14:textId="091110C3" w:rsidR="0038255A" w:rsidRDefault="0038255A" w:rsidP="007A666A">
      <w:pPr>
        <w:rPr>
          <w:sz w:val="28"/>
          <w:szCs w:val="28"/>
        </w:rPr>
      </w:pPr>
    </w:p>
    <w:p w14:paraId="6EBCBC9D" w14:textId="599CC094" w:rsidR="0038255A" w:rsidRDefault="0038255A" w:rsidP="007A666A">
      <w:pPr>
        <w:rPr>
          <w:sz w:val="28"/>
          <w:szCs w:val="28"/>
        </w:rPr>
      </w:pPr>
    </w:p>
    <w:p w14:paraId="6D94DD2E" w14:textId="02F631BD" w:rsidR="0038255A" w:rsidRDefault="0038255A" w:rsidP="007A666A">
      <w:pPr>
        <w:rPr>
          <w:sz w:val="28"/>
          <w:szCs w:val="28"/>
        </w:rPr>
      </w:pPr>
    </w:p>
    <w:p w14:paraId="39DED53C" w14:textId="34A733C5" w:rsidR="0038255A" w:rsidRDefault="0038255A" w:rsidP="007A666A">
      <w:pPr>
        <w:rPr>
          <w:sz w:val="28"/>
          <w:szCs w:val="28"/>
        </w:rPr>
      </w:pPr>
    </w:p>
    <w:p w14:paraId="0D79D64D" w14:textId="161EF143" w:rsidR="0038255A" w:rsidRDefault="0038255A" w:rsidP="007A666A">
      <w:pPr>
        <w:rPr>
          <w:sz w:val="28"/>
          <w:szCs w:val="28"/>
        </w:rPr>
      </w:pPr>
    </w:p>
    <w:p w14:paraId="3C1A4E0A" w14:textId="5830A009" w:rsidR="0038255A" w:rsidRDefault="0038255A" w:rsidP="007A666A">
      <w:pPr>
        <w:rPr>
          <w:sz w:val="28"/>
          <w:szCs w:val="28"/>
        </w:rPr>
      </w:pPr>
    </w:p>
    <w:p w14:paraId="5C786145" w14:textId="11387268" w:rsidR="0038255A" w:rsidRDefault="0038255A" w:rsidP="007A666A">
      <w:pPr>
        <w:rPr>
          <w:sz w:val="28"/>
          <w:szCs w:val="28"/>
        </w:rPr>
      </w:pPr>
    </w:p>
    <w:p w14:paraId="3D89A732" w14:textId="746AA223" w:rsidR="0038255A" w:rsidRDefault="0038255A" w:rsidP="007A666A">
      <w:pPr>
        <w:rPr>
          <w:sz w:val="28"/>
          <w:szCs w:val="28"/>
        </w:rPr>
      </w:pPr>
    </w:p>
    <w:p w14:paraId="39DB1433" w14:textId="77777777" w:rsidR="00B773DA" w:rsidRDefault="00B773DA" w:rsidP="007A666A">
      <w:pPr>
        <w:rPr>
          <w:sz w:val="28"/>
          <w:szCs w:val="28"/>
        </w:rPr>
      </w:pPr>
    </w:p>
    <w:p w14:paraId="27AB09C9" w14:textId="0660857C" w:rsidR="0038255A" w:rsidRPr="00B773DA" w:rsidRDefault="0038255A" w:rsidP="0038255A">
      <w:pPr>
        <w:pStyle w:val="1"/>
        <w:rPr>
          <w:rFonts w:ascii="Times New Roman" w:hAnsi="Times New Roman" w:cs="Times New Roman"/>
          <w:b w:val="0"/>
          <w:bCs w:val="0"/>
        </w:rPr>
      </w:pPr>
      <w:r w:rsidRPr="00B773DA">
        <w:rPr>
          <w:rFonts w:ascii="Times New Roman" w:hAnsi="Times New Roman" w:cs="Times New Roman"/>
          <w:b w:val="0"/>
          <w:bCs w:val="0"/>
        </w:rPr>
        <w:lastRenderedPageBreak/>
        <w:t>Информация</w:t>
      </w:r>
    </w:p>
    <w:p w14:paraId="5516CABB" w14:textId="2127F803" w:rsidR="0038255A" w:rsidRPr="00B773DA" w:rsidRDefault="0038255A" w:rsidP="0038255A">
      <w:pPr>
        <w:pStyle w:val="1"/>
        <w:rPr>
          <w:rFonts w:ascii="Times New Roman" w:hAnsi="Times New Roman" w:cs="Times New Roman"/>
          <w:b w:val="0"/>
          <w:bCs w:val="0"/>
        </w:rPr>
      </w:pPr>
      <w:r w:rsidRPr="00B773DA">
        <w:rPr>
          <w:rFonts w:ascii="Times New Roman" w:hAnsi="Times New Roman" w:cs="Times New Roman"/>
          <w:b w:val="0"/>
          <w:bCs w:val="0"/>
        </w:rPr>
        <w:t>о деятельности Административной комиссии Теньгушевского муниципального района Республики Мордовия за 12 месяцев 2024 года</w:t>
      </w:r>
    </w:p>
    <w:p w14:paraId="666C570D" w14:textId="77777777" w:rsidR="0038255A" w:rsidRPr="00B773DA" w:rsidRDefault="0038255A" w:rsidP="0038255A">
      <w:pPr>
        <w:ind w:firstLine="720"/>
        <w:jc w:val="both"/>
        <w:rPr>
          <w:b w:val="0"/>
          <w:bCs w:val="0"/>
          <w:sz w:val="24"/>
          <w:szCs w:val="24"/>
        </w:rPr>
      </w:pPr>
      <w:r w:rsidRPr="00B773DA">
        <w:rPr>
          <w:b w:val="0"/>
          <w:bCs w:val="0"/>
          <w:sz w:val="24"/>
          <w:szCs w:val="24"/>
        </w:rPr>
        <w:t xml:space="preserve">Проводя анализ количества и видов административных правонарушений, административная комиссия Теньгушевского муниципального района приводит следующие данные: </w:t>
      </w:r>
    </w:p>
    <w:p w14:paraId="655475DF" w14:textId="77777777" w:rsidR="0038255A" w:rsidRPr="00B773DA" w:rsidRDefault="0038255A" w:rsidP="0038255A">
      <w:pPr>
        <w:ind w:firstLine="720"/>
        <w:jc w:val="both"/>
        <w:rPr>
          <w:b w:val="0"/>
          <w:bCs w:val="0"/>
          <w:sz w:val="24"/>
          <w:szCs w:val="24"/>
        </w:rPr>
      </w:pPr>
      <w:r w:rsidRPr="00B773DA">
        <w:rPr>
          <w:b w:val="0"/>
          <w:bCs w:val="0"/>
          <w:sz w:val="24"/>
          <w:szCs w:val="24"/>
        </w:rPr>
        <w:t>Административная комиссия Теньгушевского муниципального района Республики Мордовия  за 12 месяцев 2023 года провела 21 (двадцать одно) заседание, 1(одно) заседание по итогам работы административной комиссии за 2022 г,  и рассмотрению типового плана работы административной комиссии Теньгушевского муниципального района на 2024 год, двадцать заседаний по рассмотрению протоколов об административном правонарушении, были рассмотрены два протокола по ст. 3, по одному наложен административный штраф в размере тысяча рублей, уплачен добровольно, по одному материалу вынесено предупреждение, 5 (пять) протоколов  по ст. 4 Закона РМ от 15.06.2015 года №38-З «Об административной ответственности на территории Республики Мордовия». По трём делам об административных правонарушениях по ст. 4, рассмотренных административной комиссией вынесены постановления о наложении административного штрафа. Наложено штрафов на сумму 1300 (тысяча триста) рублей, взыскано добровольно 1300 (тысяча триста) рублей, по двум материалам вынесено предупреждение. Пять заседаний по ст. 6. ч-1 по всем делам вынесены постановления о наложении штрафа на сумму пять (пять тысяч) рублей, взысканы добровольно, два заседания по ст. 6. ч-2, вынесены постановления о наложении штрафа на сумму 6000 (шесть) тысячь рубрей, уплачены добровольно. Четыре заседания по ст. 9, вынесены постановления о наложении штрафа в сумму 5500 (пять тысяч пятьсот) рублей, штрафы  уплачены добровольно. Два заседания по ст. 8.1 по которым вынесено одно предупреждение и штраф на сумму 500 (пятьсот) рублей. Общая сумма наложенных штрафов составила 19300 (девятнадцать тысяч триста) рублей, все штрафы уплачены добровольно. Взыскаемость составила 100%.</w:t>
      </w:r>
    </w:p>
    <w:p w14:paraId="743AD848" w14:textId="77777777" w:rsidR="0038255A" w:rsidRPr="00B773DA" w:rsidRDefault="0038255A" w:rsidP="0038255A">
      <w:pPr>
        <w:ind w:firstLine="720"/>
        <w:jc w:val="both"/>
        <w:rPr>
          <w:b w:val="0"/>
          <w:bCs w:val="0"/>
          <w:sz w:val="24"/>
          <w:szCs w:val="24"/>
        </w:rPr>
      </w:pPr>
      <w:r w:rsidRPr="00B773DA">
        <w:rPr>
          <w:b w:val="0"/>
          <w:bCs w:val="0"/>
          <w:sz w:val="24"/>
          <w:szCs w:val="24"/>
        </w:rPr>
        <w:t xml:space="preserve"> Были проведены 4 (четыре) обучающих семинара с уполномоченными лицами по изучению внесенных изменений в ст. 9. Закона РМ № 38-З, выявлению и составлению административных протоколов. За АППГ было рассмотрено 18 (двадцать) протоколов об административных правонарушениях. </w:t>
      </w:r>
    </w:p>
    <w:p w14:paraId="10882E0E" w14:textId="77777777" w:rsidR="0038255A" w:rsidRPr="00B773DA" w:rsidRDefault="0038255A" w:rsidP="0038255A">
      <w:pPr>
        <w:ind w:firstLine="720"/>
        <w:jc w:val="both"/>
        <w:rPr>
          <w:b w:val="0"/>
          <w:bCs w:val="0"/>
          <w:sz w:val="24"/>
          <w:szCs w:val="24"/>
        </w:rPr>
      </w:pPr>
      <w:r w:rsidRPr="00B773DA">
        <w:rPr>
          <w:b w:val="0"/>
          <w:bCs w:val="0"/>
          <w:sz w:val="24"/>
          <w:szCs w:val="24"/>
        </w:rPr>
        <w:t xml:space="preserve">Уполномоченными лицами сельских поселений по составлению протоколов за 12 месяцев 2024 года было составлено 18 протоколов: 5 (пять) протоколов об административных правонарушениях по ст. 4, четыре по ст. 9. и пять по ч. 1 ст. 6, и 2 по ч-2 ст. 6 и два по ст. 8 Закона </w:t>
      </w:r>
      <w:bookmarkStart w:id="0" w:name="_GoBack"/>
      <w:bookmarkEnd w:id="0"/>
      <w:r w:rsidRPr="00B773DA">
        <w:rPr>
          <w:b w:val="0"/>
          <w:bCs w:val="0"/>
          <w:sz w:val="24"/>
          <w:szCs w:val="24"/>
        </w:rPr>
        <w:t xml:space="preserve">Республики Мордовия от 15 июня </w:t>
      </w:r>
      <w:smartTag w:uri="urn:schemas-microsoft-com:office:smarttags" w:element="metricconverter">
        <w:smartTagPr>
          <w:attr w:name="ProductID" w:val="2015 г"/>
        </w:smartTagPr>
        <w:r w:rsidRPr="00B773DA">
          <w:rPr>
            <w:b w:val="0"/>
            <w:bCs w:val="0"/>
            <w:sz w:val="24"/>
            <w:szCs w:val="24"/>
          </w:rPr>
          <w:t>2015 г</w:t>
        </w:r>
      </w:smartTag>
      <w:r w:rsidRPr="00B773DA">
        <w:rPr>
          <w:b w:val="0"/>
          <w:bCs w:val="0"/>
          <w:sz w:val="24"/>
          <w:szCs w:val="24"/>
        </w:rPr>
        <w:t>. № 38-З «Об административной ответственности на территории Республики Мордовия». За АППГ было составлено 18 (восемнадцать) протоколов об административных правонарушениях.</w:t>
      </w:r>
    </w:p>
    <w:p w14:paraId="535B9824" w14:textId="77777777" w:rsidR="0038255A" w:rsidRPr="00B773DA" w:rsidRDefault="0038255A" w:rsidP="0038255A">
      <w:pPr>
        <w:ind w:firstLine="708"/>
        <w:jc w:val="both"/>
        <w:rPr>
          <w:b w:val="0"/>
          <w:bCs w:val="0"/>
          <w:sz w:val="24"/>
          <w:szCs w:val="24"/>
        </w:rPr>
      </w:pPr>
      <w:r w:rsidRPr="00B773DA">
        <w:rPr>
          <w:b w:val="0"/>
          <w:bCs w:val="0"/>
          <w:sz w:val="24"/>
          <w:szCs w:val="24"/>
        </w:rPr>
        <w:t>На официальном сайте Теньгушевского муниципального района в разделе «Административная   комиссия», отображается    вся информация, связанная с деятельностью административной комиссии.</w:t>
      </w:r>
    </w:p>
    <w:p w14:paraId="7BE87ABC" w14:textId="194CD9AC" w:rsidR="0038255A" w:rsidRPr="00B773DA" w:rsidRDefault="0038255A" w:rsidP="0038255A">
      <w:pPr>
        <w:ind w:firstLine="708"/>
        <w:jc w:val="both"/>
        <w:rPr>
          <w:b w:val="0"/>
          <w:bCs w:val="0"/>
          <w:sz w:val="24"/>
          <w:szCs w:val="24"/>
        </w:rPr>
      </w:pPr>
      <w:r w:rsidRPr="00B773DA">
        <w:rPr>
          <w:b w:val="0"/>
          <w:bCs w:val="0"/>
          <w:sz w:val="24"/>
          <w:szCs w:val="24"/>
        </w:rPr>
        <w:t>На очередной двадцать шестой сессии седьмого созыва Совета депутатов Теньгушевского муниципального района 27 августа 2024 года  был заслушан отчет председателя административной комиссии Теньгушевского муниципального района о деятельности административной комиссии за 6 месяцев 2024 года.</w:t>
      </w:r>
    </w:p>
    <w:p w14:paraId="20B98073" w14:textId="77777777" w:rsidR="0038255A" w:rsidRPr="00B773DA" w:rsidRDefault="0038255A" w:rsidP="0038255A">
      <w:pPr>
        <w:ind w:firstLine="708"/>
        <w:jc w:val="both"/>
        <w:rPr>
          <w:b w:val="0"/>
          <w:bCs w:val="0"/>
          <w:sz w:val="24"/>
          <w:szCs w:val="24"/>
        </w:rPr>
      </w:pPr>
      <w:r w:rsidRPr="00B773DA">
        <w:rPr>
          <w:b w:val="0"/>
          <w:bCs w:val="0"/>
          <w:sz w:val="24"/>
          <w:szCs w:val="24"/>
        </w:rPr>
        <w:t xml:space="preserve">Производство по делам об административных правонарушениях ведется в полном соответствии с требованиями законодательства. </w:t>
      </w:r>
    </w:p>
    <w:p w14:paraId="078182E3" w14:textId="77777777" w:rsidR="0038255A" w:rsidRPr="00B773DA" w:rsidRDefault="0038255A" w:rsidP="0038255A">
      <w:pPr>
        <w:ind w:firstLine="708"/>
        <w:jc w:val="both"/>
        <w:rPr>
          <w:b w:val="0"/>
          <w:bCs w:val="0"/>
          <w:sz w:val="24"/>
          <w:szCs w:val="24"/>
        </w:rPr>
      </w:pPr>
      <w:r w:rsidRPr="00B773DA">
        <w:rPr>
          <w:b w:val="0"/>
          <w:bCs w:val="0"/>
          <w:sz w:val="24"/>
          <w:szCs w:val="24"/>
        </w:rPr>
        <w:t xml:space="preserve">Протестов и представлений прокуратуры по деятельности административной комиссии за 12 месяцев 2024 года не поступало, постановления по делу об административных правонарушениях в суде не обжаловались. Прекращенных дел нет.             </w:t>
      </w:r>
    </w:p>
    <w:tbl>
      <w:tblPr>
        <w:tblW w:w="10620" w:type="dxa"/>
        <w:tblInd w:w="-612" w:type="dxa"/>
        <w:tblLook w:val="0000" w:firstRow="0" w:lastRow="0" w:firstColumn="0" w:lastColumn="0" w:noHBand="0" w:noVBand="0"/>
      </w:tblPr>
      <w:tblGrid>
        <w:gridCol w:w="6842"/>
        <w:gridCol w:w="3778"/>
      </w:tblGrid>
      <w:tr w:rsidR="0038255A" w:rsidRPr="00B773DA" w14:paraId="15BFE96A" w14:textId="77777777" w:rsidTr="00F11E54">
        <w:tc>
          <w:tcPr>
            <w:tcW w:w="6842" w:type="dxa"/>
          </w:tcPr>
          <w:p w14:paraId="6C274343" w14:textId="24A2A931" w:rsidR="0038255A" w:rsidRPr="00B773DA" w:rsidRDefault="0038255A" w:rsidP="00F11E54">
            <w:pPr>
              <w:pStyle w:val="a8"/>
              <w:rPr>
                <w:rFonts w:ascii="Times New Roman" w:hAnsi="Times New Roman"/>
                <w:b/>
              </w:rPr>
            </w:pPr>
            <w:r w:rsidRPr="00B773DA">
              <w:t xml:space="preserve"> </w:t>
            </w:r>
            <w:r w:rsidRPr="00B773DA">
              <w:rPr>
                <w:rFonts w:ascii="Times New Roman" w:hAnsi="Times New Roman"/>
                <w:b/>
              </w:rPr>
              <w:t xml:space="preserve">     Председатель  административной комиссии</w:t>
            </w:r>
            <w:r w:rsidRPr="00B773DA">
              <w:rPr>
                <w:rFonts w:ascii="Times New Roman" w:hAnsi="Times New Roman"/>
                <w:b/>
              </w:rPr>
              <w:br/>
              <w:t xml:space="preserve">     Теньгушевского муниципального района</w:t>
            </w:r>
          </w:p>
        </w:tc>
        <w:tc>
          <w:tcPr>
            <w:tcW w:w="3778" w:type="dxa"/>
          </w:tcPr>
          <w:p w14:paraId="394C44FF" w14:textId="77777777" w:rsidR="0038255A" w:rsidRPr="00B773DA" w:rsidRDefault="0038255A" w:rsidP="00F11E54">
            <w:pPr>
              <w:pStyle w:val="a7"/>
              <w:jc w:val="right"/>
              <w:rPr>
                <w:rFonts w:ascii="Times New Roman" w:hAnsi="Times New Roman"/>
                <w:b/>
              </w:rPr>
            </w:pPr>
          </w:p>
          <w:p w14:paraId="3DFFB497" w14:textId="77777777" w:rsidR="0038255A" w:rsidRPr="00B773DA" w:rsidRDefault="0038255A" w:rsidP="00F11E54">
            <w:pPr>
              <w:pStyle w:val="a7"/>
              <w:rPr>
                <w:rFonts w:ascii="Times New Roman" w:hAnsi="Times New Roman"/>
                <w:b/>
              </w:rPr>
            </w:pPr>
            <w:r w:rsidRPr="00B773DA">
              <w:rPr>
                <w:rFonts w:ascii="Times New Roman" w:hAnsi="Times New Roman"/>
                <w:b/>
              </w:rPr>
              <w:t xml:space="preserve">                   Апряткина С.А.</w:t>
            </w:r>
          </w:p>
        </w:tc>
      </w:tr>
    </w:tbl>
    <w:p w14:paraId="4734A2B2" w14:textId="77777777" w:rsidR="00F12C76" w:rsidRDefault="00F12C76" w:rsidP="00B773DA">
      <w:pPr>
        <w:ind w:firstLine="709"/>
        <w:jc w:val="both"/>
      </w:pPr>
    </w:p>
    <w:sectPr w:rsidR="00F12C7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A3973" w14:textId="77777777" w:rsidR="00F84A72" w:rsidRDefault="00F84A72" w:rsidP="0038255A">
      <w:r>
        <w:separator/>
      </w:r>
    </w:p>
  </w:endnote>
  <w:endnote w:type="continuationSeparator" w:id="0">
    <w:p w14:paraId="6662BBC6" w14:textId="77777777" w:rsidR="00F84A72" w:rsidRDefault="00F84A72" w:rsidP="0038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D8435" w14:textId="77777777" w:rsidR="00F84A72" w:rsidRDefault="00F84A72" w:rsidP="0038255A">
      <w:r>
        <w:separator/>
      </w:r>
    </w:p>
  </w:footnote>
  <w:footnote w:type="continuationSeparator" w:id="0">
    <w:p w14:paraId="64EA0A7D" w14:textId="77777777" w:rsidR="00F84A72" w:rsidRDefault="00F84A72" w:rsidP="00382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A4243"/>
    <w:multiLevelType w:val="hybridMultilevel"/>
    <w:tmpl w:val="D3B450B8"/>
    <w:lvl w:ilvl="0" w:tplc="E34A082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6A"/>
    <w:rsid w:val="0038255A"/>
    <w:rsid w:val="006C0B77"/>
    <w:rsid w:val="006F7399"/>
    <w:rsid w:val="007A666A"/>
    <w:rsid w:val="008242FF"/>
    <w:rsid w:val="00870751"/>
    <w:rsid w:val="00922C48"/>
    <w:rsid w:val="00B773DA"/>
    <w:rsid w:val="00B915B7"/>
    <w:rsid w:val="00EA59DF"/>
    <w:rsid w:val="00EE4070"/>
    <w:rsid w:val="00F12C76"/>
    <w:rsid w:val="00F84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615123"/>
  <w15:chartTrackingRefBased/>
  <w15:docId w15:val="{20685F35-772E-420A-A035-8502627A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66A"/>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1">
    <w:name w:val="heading 1"/>
    <w:basedOn w:val="a"/>
    <w:next w:val="a"/>
    <w:link w:val="10"/>
    <w:qFormat/>
    <w:rsid w:val="0038255A"/>
    <w:pPr>
      <w:spacing w:before="108" w:after="108"/>
      <w:jc w:val="center"/>
      <w:outlineLvl w:val="0"/>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6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38255A"/>
    <w:pPr>
      <w:tabs>
        <w:tab w:val="center" w:pos="4677"/>
        <w:tab w:val="right" w:pos="9355"/>
      </w:tabs>
    </w:pPr>
  </w:style>
  <w:style w:type="character" w:customStyle="1" w:styleId="a4">
    <w:name w:val="Верхний колонтитул Знак"/>
    <w:basedOn w:val="a0"/>
    <w:link w:val="a3"/>
    <w:uiPriority w:val="99"/>
    <w:rsid w:val="0038255A"/>
    <w:rPr>
      <w:rFonts w:ascii="Times New Roman" w:eastAsia="Times New Roman" w:hAnsi="Times New Roman" w:cs="Times New Roman"/>
      <w:b/>
      <w:bCs/>
      <w:sz w:val="20"/>
      <w:szCs w:val="20"/>
      <w:lang w:eastAsia="ru-RU"/>
    </w:rPr>
  </w:style>
  <w:style w:type="paragraph" w:styleId="a5">
    <w:name w:val="footer"/>
    <w:basedOn w:val="a"/>
    <w:link w:val="a6"/>
    <w:uiPriority w:val="99"/>
    <w:unhideWhenUsed/>
    <w:rsid w:val="0038255A"/>
    <w:pPr>
      <w:tabs>
        <w:tab w:val="center" w:pos="4677"/>
        <w:tab w:val="right" w:pos="9355"/>
      </w:tabs>
    </w:pPr>
  </w:style>
  <w:style w:type="character" w:customStyle="1" w:styleId="a6">
    <w:name w:val="Нижний колонтитул Знак"/>
    <w:basedOn w:val="a0"/>
    <w:link w:val="a5"/>
    <w:uiPriority w:val="99"/>
    <w:rsid w:val="0038255A"/>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rsid w:val="0038255A"/>
    <w:rPr>
      <w:rFonts w:ascii="Arial" w:eastAsia="Times New Roman" w:hAnsi="Arial" w:cs="Arial"/>
      <w:b/>
      <w:bCs/>
      <w:color w:val="26282F"/>
      <w:sz w:val="24"/>
      <w:szCs w:val="24"/>
      <w:lang w:eastAsia="ru-RU"/>
    </w:rPr>
  </w:style>
  <w:style w:type="paragraph" w:customStyle="1" w:styleId="a7">
    <w:name w:val="Нормальный (таблица)"/>
    <w:basedOn w:val="a"/>
    <w:next w:val="a"/>
    <w:rsid w:val="0038255A"/>
    <w:pPr>
      <w:jc w:val="both"/>
    </w:pPr>
    <w:rPr>
      <w:rFonts w:ascii="Arial" w:hAnsi="Arial"/>
      <w:b w:val="0"/>
      <w:bCs w:val="0"/>
      <w:sz w:val="24"/>
      <w:szCs w:val="24"/>
    </w:rPr>
  </w:style>
  <w:style w:type="paragraph" w:customStyle="1" w:styleId="a8">
    <w:name w:val="Прижатый влево"/>
    <w:basedOn w:val="a"/>
    <w:next w:val="a"/>
    <w:rsid w:val="0038255A"/>
    <w:rPr>
      <w:rFonts w:ascii="Arial" w:hAnsi="Arial"/>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2025-03-20T08:09:00Z</cp:lastPrinted>
  <dcterms:created xsi:type="dcterms:W3CDTF">2025-03-18T08:09:00Z</dcterms:created>
  <dcterms:modified xsi:type="dcterms:W3CDTF">2025-03-20T08:09:00Z</dcterms:modified>
</cp:coreProperties>
</file>