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BA3" w:rsidRDefault="00264BA3" w:rsidP="009D58A5">
      <w:pPr>
        <w:shd w:val="clear" w:color="auto" w:fill="FFFFFF"/>
        <w:spacing w:before="173" w:after="173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64BA3" w:rsidRPr="009D58A5" w:rsidRDefault="00264BA3" w:rsidP="009D58A5">
      <w:pPr>
        <w:shd w:val="clear" w:color="auto" w:fill="FFFFFF"/>
        <w:spacing w:before="173" w:after="173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D58A5">
        <w:rPr>
          <w:rFonts w:ascii="Times New Roman" w:hAnsi="Times New Roman"/>
          <w:b/>
          <w:sz w:val="28"/>
          <w:szCs w:val="28"/>
          <w:lang w:eastAsia="ru-RU"/>
        </w:rPr>
        <w:t>Уголовная ответственность за совершение террористического акта</w:t>
      </w:r>
    </w:p>
    <w:p w:rsidR="00264BA3" w:rsidRPr="009D58A5" w:rsidRDefault="00264BA3" w:rsidP="009D58A5">
      <w:pPr>
        <w:shd w:val="clear" w:color="auto" w:fill="FFFFFF"/>
        <w:spacing w:before="173" w:after="173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8A5">
        <w:rPr>
          <w:rFonts w:ascii="Times New Roman" w:hAnsi="Times New Roman"/>
          <w:sz w:val="28"/>
          <w:szCs w:val="28"/>
          <w:lang w:eastAsia="ru-RU"/>
        </w:rPr>
        <w:t>Под террористическим  актом понимается совершение взрыва, поджога или иных  действий, устрашающих население и создающих опасность гибели человека, причинения значительного имущественного ущерба либо наступления иных 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 Обязательным условием терроризма является резонанс террористической акции в обществе.  Наказание по ч.1 ст. 205 УК РФ, предусмотрено в виде лишения свободы на срок от восьми до пятнадцати лет.              </w:t>
      </w:r>
    </w:p>
    <w:p w:rsidR="00264BA3" w:rsidRPr="009D58A5" w:rsidRDefault="00264BA3" w:rsidP="009D58A5">
      <w:pPr>
        <w:shd w:val="clear" w:color="auto" w:fill="FFFFFF"/>
        <w:spacing w:before="173" w:after="173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8A5">
        <w:rPr>
          <w:rFonts w:ascii="Times New Roman" w:hAnsi="Times New Roman"/>
          <w:sz w:val="28"/>
          <w:szCs w:val="28"/>
          <w:lang w:eastAsia="ru-RU"/>
        </w:rPr>
        <w:t>Объект преступления - общественные отношения. Объективная сторона преступления характеризуется действиями, заключающимися во взрывах, поджогах и иных действиях, устрашающих население и создающих опасность гибели человека. Субъективная сторона преступления характеризуется виной в форме прямого умысла.            </w:t>
      </w:r>
    </w:p>
    <w:p w:rsidR="00264BA3" w:rsidRPr="009D58A5" w:rsidRDefault="00264BA3" w:rsidP="009D58A5">
      <w:pPr>
        <w:shd w:val="clear" w:color="auto" w:fill="FFFFFF"/>
        <w:spacing w:before="173" w:after="173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8A5">
        <w:rPr>
          <w:rFonts w:ascii="Times New Roman" w:hAnsi="Times New Roman"/>
          <w:sz w:val="28"/>
          <w:szCs w:val="28"/>
          <w:lang w:eastAsia="ru-RU"/>
        </w:rPr>
        <w:t>Отягчающими обстоятельствами являются совершение деяния: 1) группой лиц по предварительному сговору или организованной группой; 2) повлекшего по неосторожности смерть человека; 3) повлекшего причинение значительного имущественного ущерба, либо наступление иных тяжких последствий. Наказание предусмотрено в виде лишения свободы на срок от десяти до двадцати лет с ограничением свободы на срок от одного года до двух лет.              </w:t>
      </w:r>
    </w:p>
    <w:p w:rsidR="00264BA3" w:rsidRPr="009D58A5" w:rsidRDefault="00264BA3" w:rsidP="009D58A5">
      <w:pPr>
        <w:shd w:val="clear" w:color="auto" w:fill="FFFFFF"/>
        <w:spacing w:before="173" w:after="173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8A5">
        <w:rPr>
          <w:rFonts w:ascii="Times New Roman" w:hAnsi="Times New Roman"/>
          <w:sz w:val="28"/>
          <w:szCs w:val="28"/>
          <w:lang w:eastAsia="ru-RU"/>
        </w:rPr>
        <w:t>Особо отягчающим обстоятельствами являются совершение деяния: 1) сопряжённого с посягательством на объекты использования атомной энергии либо с использованием ядерных материалов,  радиоактивных веществ или источников радиоактивного излучения, либо ядовитых, отравляющих, токсичных, опасных  химических или биологических веществ; 2) повлекшего умышленное причинение смерти человеку. Наказание предусмотрено, в виде лишения свободы на срок от пятнадцати до двадцати лет с ограничением свободы на срок от одного года до двух лет или пожизненным лишением свободы.              </w:t>
      </w:r>
    </w:p>
    <w:p w:rsidR="00264BA3" w:rsidRDefault="00264BA3" w:rsidP="009D58A5">
      <w:pPr>
        <w:shd w:val="clear" w:color="auto" w:fill="FFFFFF"/>
        <w:spacing w:before="173" w:after="173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8A5">
        <w:rPr>
          <w:rFonts w:ascii="Times New Roman" w:hAnsi="Times New Roman"/>
          <w:sz w:val="28"/>
          <w:szCs w:val="28"/>
          <w:lang w:eastAsia="ru-RU"/>
        </w:rPr>
        <w:t>Субъект преступления - лицо,  достигшее  14-летнего возраста. Лицо, участвовавшее в подготовке террористического акта, 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  преступления.  </w:t>
      </w:r>
    </w:p>
    <w:p w:rsidR="00264BA3" w:rsidRPr="009D58A5" w:rsidRDefault="00264BA3" w:rsidP="009D58A5">
      <w:pPr>
        <w:shd w:val="clear" w:color="auto" w:fill="FFFFFF"/>
        <w:spacing w:before="173" w:after="173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8A5">
        <w:rPr>
          <w:rFonts w:ascii="Times New Roman" w:hAnsi="Times New Roman"/>
          <w:sz w:val="28"/>
          <w:szCs w:val="28"/>
          <w:lang w:eastAsia="ru-RU"/>
        </w:rPr>
        <w:t xml:space="preserve">        </w:t>
      </w:r>
    </w:p>
    <w:p w:rsidR="00264BA3" w:rsidRPr="009D58A5" w:rsidRDefault="00264BA3" w:rsidP="009D58A5">
      <w:pPr>
        <w:pStyle w:val="a4"/>
        <w:rPr>
          <w:rFonts w:ascii="Times New Roman" w:hAnsi="Times New Roman"/>
          <w:sz w:val="28"/>
          <w:szCs w:val="28"/>
        </w:rPr>
      </w:pPr>
      <w:r w:rsidRPr="009D58A5">
        <w:rPr>
          <w:rFonts w:ascii="Times New Roman" w:hAnsi="Times New Roman"/>
          <w:sz w:val="28"/>
          <w:szCs w:val="28"/>
        </w:rPr>
        <w:t xml:space="preserve">Антитеррористическая  комиссия </w:t>
      </w:r>
      <w:r>
        <w:rPr>
          <w:rFonts w:ascii="Times New Roman" w:hAnsi="Times New Roman"/>
          <w:sz w:val="28"/>
          <w:szCs w:val="28"/>
        </w:rPr>
        <w:t>Теньгушевского</w:t>
      </w:r>
    </w:p>
    <w:p w:rsidR="00264BA3" w:rsidRPr="0005134A" w:rsidRDefault="00264BA3" w:rsidP="0005134A">
      <w:pPr>
        <w:pStyle w:val="a4"/>
        <w:rPr>
          <w:rFonts w:ascii="Times New Roman" w:hAnsi="Times New Roman"/>
          <w:sz w:val="28"/>
          <w:szCs w:val="28"/>
        </w:rPr>
      </w:pPr>
      <w:r w:rsidRPr="0005134A">
        <w:rPr>
          <w:rFonts w:ascii="Times New Roman" w:hAnsi="Times New Roman"/>
          <w:sz w:val="28"/>
          <w:szCs w:val="28"/>
        </w:rPr>
        <w:t xml:space="preserve">муниципального района Республики Мордовия </w:t>
      </w:r>
    </w:p>
    <w:sectPr w:rsidR="00264BA3" w:rsidRPr="0005134A" w:rsidSect="00C70219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D58A5"/>
    <w:rsid w:val="0005134A"/>
    <w:rsid w:val="0011346D"/>
    <w:rsid w:val="001D2FF4"/>
    <w:rsid w:val="00203189"/>
    <w:rsid w:val="00264BA3"/>
    <w:rsid w:val="003B7CBE"/>
    <w:rsid w:val="009D58A5"/>
    <w:rsid w:val="00A30638"/>
    <w:rsid w:val="00A611C9"/>
    <w:rsid w:val="00B41C7A"/>
    <w:rsid w:val="00C10ADB"/>
    <w:rsid w:val="00C50733"/>
    <w:rsid w:val="00C70219"/>
    <w:rsid w:val="00CA21C3"/>
    <w:rsid w:val="00D11FF1"/>
    <w:rsid w:val="00E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FA1CDDD-76ED-468C-B7F8-3263BED8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C7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8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D5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8A5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9D58A5"/>
    <w:rPr>
      <w:rFonts w:ascii="Times New Roman" w:hAnsi="Times New Roman"/>
      <w:b/>
      <w:sz w:val="36"/>
      <w:lang w:val="x-none" w:eastAsia="ru-RU"/>
    </w:rPr>
  </w:style>
  <w:style w:type="paragraph" w:styleId="a3">
    <w:name w:val="Normal (Web)"/>
    <w:basedOn w:val="a"/>
    <w:uiPriority w:val="99"/>
    <w:rsid w:val="009D5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D58A5"/>
    <w:pPr>
      <w:spacing w:after="0" w:line="240" w:lineRule="auto"/>
    </w:pPr>
    <w:rPr>
      <w:lang w:eastAsia="en-US"/>
    </w:rPr>
  </w:style>
  <w:style w:type="character" w:styleId="a5">
    <w:name w:val="Strong"/>
    <w:basedOn w:val="a0"/>
    <w:uiPriority w:val="99"/>
    <w:qFormat/>
    <w:rsid w:val="009D58A5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9D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D58A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9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2920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9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9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9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2020-01-15T10:14:00Z</cp:lastPrinted>
  <dcterms:created xsi:type="dcterms:W3CDTF">2023-07-11T10:28:00Z</dcterms:created>
  <dcterms:modified xsi:type="dcterms:W3CDTF">2023-07-11T10:35:00Z</dcterms:modified>
</cp:coreProperties>
</file>