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5147" w14:textId="77777777" w:rsidR="004E2C97" w:rsidRPr="004E2C97" w:rsidRDefault="004E2C97" w:rsidP="004E2C97">
      <w:pPr>
        <w:shd w:val="clear" w:color="auto" w:fill="FFFFFF"/>
        <w:spacing w:before="161" w:after="161" w:line="240" w:lineRule="auto"/>
        <w:ind w:left="375"/>
        <w:outlineLvl w:val="0"/>
        <w:rPr>
          <w:rFonts w:ascii="PT Serif" w:eastAsia="Times New Roman" w:hAnsi="PT Serif" w:cs="Times New Roman"/>
          <w:b/>
          <w:bCs/>
          <w:color w:val="22272F"/>
          <w:kern w:val="36"/>
          <w:sz w:val="33"/>
          <w:szCs w:val="33"/>
          <w:lang w:eastAsia="ru-RU"/>
          <w14:ligatures w14:val="none"/>
        </w:rPr>
      </w:pPr>
      <w:r w:rsidRPr="004E2C97">
        <w:rPr>
          <w:rFonts w:ascii="PT Serif" w:eastAsia="Times New Roman" w:hAnsi="PT Serif" w:cs="Times New Roman"/>
          <w:b/>
          <w:bCs/>
          <w:color w:val="22272F"/>
          <w:kern w:val="36"/>
          <w:sz w:val="33"/>
          <w:szCs w:val="33"/>
          <w:lang w:eastAsia="ru-RU"/>
          <w14:ligatures w14:val="none"/>
        </w:rPr>
        <w:t>Постановление Правительства РФ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093CC09A"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bookmarkStart w:id="0" w:name="text"/>
      <w:bookmarkEnd w:id="0"/>
      <w:r w:rsidRPr="004E2C97">
        <w:rPr>
          <w:rFonts w:ascii="PT Serif" w:eastAsia="Times New Roman" w:hAnsi="PT Serif" w:cs="Times New Roman"/>
          <w:color w:val="22272F"/>
          <w:kern w:val="0"/>
          <w:sz w:val="23"/>
          <w:szCs w:val="23"/>
          <w:lang w:eastAsia="ru-RU"/>
          <w14:ligatures w14:val="none"/>
        </w:rPr>
        <w:t> </w:t>
      </w:r>
    </w:p>
    <w:p w14:paraId="7AB58312"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соответствии с </w:t>
      </w:r>
      <w:hyperlink r:id="rId4" w:anchor="block_8204" w:history="1">
        <w:r w:rsidRPr="004E2C97">
          <w:rPr>
            <w:rFonts w:ascii="PT Serif" w:eastAsia="Times New Roman" w:hAnsi="PT Serif" w:cs="Times New Roman"/>
            <w:color w:val="3272C0"/>
            <w:kern w:val="0"/>
            <w:sz w:val="24"/>
            <w:szCs w:val="24"/>
            <w:u w:val="single"/>
            <w:lang w:eastAsia="ru-RU"/>
            <w14:ligatures w14:val="none"/>
          </w:rPr>
          <w:t>частью 4 статьи 8.2</w:t>
        </w:r>
      </w:hyperlink>
      <w:r w:rsidRPr="004E2C97">
        <w:rPr>
          <w:rFonts w:ascii="PT Serif" w:eastAsia="Times New Roman" w:hAnsi="PT Serif" w:cs="Times New Roman"/>
          <w:color w:val="464C55"/>
          <w:kern w:val="0"/>
          <w:sz w:val="24"/>
          <w:szCs w:val="24"/>
          <w:lang w:eastAsia="ru-RU"/>
          <w14:ligatures w14:val="none"/>
        </w:rPr>
        <w:t>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14:paraId="20725369"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 Утвердить прилагаемые </w:t>
      </w:r>
      <w:hyperlink r:id="rId5" w:anchor="block_1000" w:history="1">
        <w:r w:rsidRPr="004E2C97">
          <w:rPr>
            <w:rFonts w:ascii="PT Serif" w:eastAsia="Times New Roman" w:hAnsi="PT Serif" w:cs="Times New Roman"/>
            <w:color w:val="3272C0"/>
            <w:kern w:val="0"/>
            <w:sz w:val="24"/>
            <w:szCs w:val="24"/>
            <w:u w:val="single"/>
            <w:lang w:eastAsia="ru-RU"/>
            <w14:ligatures w14:val="none"/>
          </w:rPr>
          <w:t>общие требования</w:t>
        </w:r>
      </w:hyperlink>
      <w:r w:rsidRPr="004E2C97">
        <w:rPr>
          <w:rFonts w:ascii="PT Serif" w:eastAsia="Times New Roman" w:hAnsi="PT Serif" w:cs="Times New Roman"/>
          <w:color w:val="464C55"/>
          <w:kern w:val="0"/>
          <w:sz w:val="24"/>
          <w:szCs w:val="24"/>
          <w:lang w:eastAsia="ru-RU"/>
          <w14:ligatures w14:val="none"/>
        </w:rPr>
        <w:t>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5CF69F03"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 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
    <w:p w14:paraId="7C3F14F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 Настоящее постановление вступает в силу с 1 января 2019 г.</w:t>
      </w:r>
    </w:p>
    <w:p w14:paraId="1B138678"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4E2C97" w:rsidRPr="004E2C97" w14:paraId="5E57D99D" w14:textId="77777777" w:rsidTr="004E2C97">
        <w:tc>
          <w:tcPr>
            <w:tcW w:w="3300" w:type="pct"/>
            <w:shd w:val="clear" w:color="auto" w:fill="FFFFFF"/>
            <w:vAlign w:val="bottom"/>
            <w:hideMark/>
          </w:tcPr>
          <w:p w14:paraId="571A7B7D" w14:textId="77777777" w:rsidR="004E2C97" w:rsidRPr="004E2C97" w:rsidRDefault="004E2C97" w:rsidP="004E2C97">
            <w:pPr>
              <w:spacing w:after="0" w:line="240" w:lineRule="auto"/>
              <w:ind w:left="75" w:right="75"/>
              <w:rPr>
                <w:rFonts w:ascii="Times New Roman" w:eastAsia="Times New Roman" w:hAnsi="Times New Roman" w:cs="Times New Roman"/>
                <w:kern w:val="0"/>
                <w:sz w:val="24"/>
                <w:szCs w:val="24"/>
                <w:lang w:eastAsia="ru-RU"/>
                <w14:ligatures w14:val="none"/>
              </w:rPr>
            </w:pPr>
            <w:r w:rsidRPr="004E2C97">
              <w:rPr>
                <w:rFonts w:ascii="Times New Roman" w:eastAsia="Times New Roman" w:hAnsi="Times New Roman" w:cs="Times New Roman"/>
                <w:kern w:val="0"/>
                <w:sz w:val="24"/>
                <w:szCs w:val="24"/>
                <w:lang w:eastAsia="ru-RU"/>
                <w14:ligatures w14:val="none"/>
              </w:rPr>
              <w:t>Председатель Правительства</w:t>
            </w:r>
            <w:r w:rsidRPr="004E2C97">
              <w:rPr>
                <w:rFonts w:ascii="Times New Roman" w:eastAsia="Times New Roman" w:hAnsi="Times New Roman" w:cs="Times New Roman"/>
                <w:kern w:val="0"/>
                <w:sz w:val="24"/>
                <w:szCs w:val="24"/>
                <w:lang w:eastAsia="ru-RU"/>
                <w14:ligatures w14:val="none"/>
              </w:rPr>
              <w:br/>
              <w:t>Российской Федерации</w:t>
            </w:r>
          </w:p>
        </w:tc>
        <w:tc>
          <w:tcPr>
            <w:tcW w:w="1650" w:type="pct"/>
            <w:shd w:val="clear" w:color="auto" w:fill="FFFFFF"/>
            <w:vAlign w:val="bottom"/>
            <w:hideMark/>
          </w:tcPr>
          <w:p w14:paraId="2E0058B5" w14:textId="77777777" w:rsidR="004E2C97" w:rsidRPr="004E2C97" w:rsidRDefault="004E2C97" w:rsidP="004E2C97">
            <w:pPr>
              <w:spacing w:before="75" w:after="75" w:line="240" w:lineRule="auto"/>
              <w:ind w:left="75" w:right="75"/>
              <w:jc w:val="right"/>
              <w:rPr>
                <w:rFonts w:ascii="Times New Roman" w:eastAsia="Times New Roman" w:hAnsi="Times New Roman" w:cs="Times New Roman"/>
                <w:color w:val="464C55"/>
                <w:kern w:val="0"/>
                <w:sz w:val="24"/>
                <w:szCs w:val="24"/>
                <w:lang w:eastAsia="ru-RU"/>
                <w14:ligatures w14:val="none"/>
              </w:rPr>
            </w:pPr>
            <w:r w:rsidRPr="004E2C97">
              <w:rPr>
                <w:rFonts w:ascii="Times New Roman" w:eastAsia="Times New Roman" w:hAnsi="Times New Roman" w:cs="Times New Roman"/>
                <w:color w:val="464C55"/>
                <w:kern w:val="0"/>
                <w:sz w:val="24"/>
                <w:szCs w:val="24"/>
                <w:lang w:eastAsia="ru-RU"/>
                <w14:ligatures w14:val="none"/>
              </w:rPr>
              <w:t>Д. Медведев</w:t>
            </w:r>
          </w:p>
        </w:tc>
      </w:tr>
    </w:tbl>
    <w:p w14:paraId="6B444F46"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36A21835" w14:textId="77777777" w:rsidR="004E2C97" w:rsidRPr="004E2C97" w:rsidRDefault="004E2C97" w:rsidP="004E2C97">
      <w:pPr>
        <w:shd w:val="clear" w:color="auto" w:fill="FFFFFF"/>
        <w:spacing w:after="0" w:line="240" w:lineRule="auto"/>
        <w:ind w:firstLine="680"/>
        <w:jc w:val="right"/>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b/>
          <w:bCs/>
          <w:color w:val="22272F"/>
          <w:kern w:val="0"/>
          <w:sz w:val="24"/>
          <w:szCs w:val="24"/>
          <w:lang w:eastAsia="ru-RU"/>
          <w14:ligatures w14:val="none"/>
        </w:rPr>
        <w:t>УТВЕРЖДЕНЫ</w:t>
      </w:r>
      <w:r w:rsidRPr="004E2C97">
        <w:rPr>
          <w:rFonts w:ascii="PT Serif" w:eastAsia="Times New Roman" w:hAnsi="PT Serif" w:cs="Times New Roman"/>
          <w:b/>
          <w:bCs/>
          <w:color w:val="22272F"/>
          <w:kern w:val="0"/>
          <w:sz w:val="24"/>
          <w:szCs w:val="24"/>
          <w:lang w:eastAsia="ru-RU"/>
          <w14:ligatures w14:val="none"/>
        </w:rPr>
        <w:br/>
      </w:r>
      <w:hyperlink r:id="rId6" w:history="1">
        <w:r w:rsidRPr="004E2C97">
          <w:rPr>
            <w:rFonts w:ascii="PT Serif" w:eastAsia="Times New Roman" w:hAnsi="PT Serif" w:cs="Times New Roman"/>
            <w:b/>
            <w:bCs/>
            <w:color w:val="3272C0"/>
            <w:kern w:val="0"/>
            <w:sz w:val="24"/>
            <w:szCs w:val="24"/>
            <w:u w:val="single"/>
            <w:lang w:eastAsia="ru-RU"/>
            <w14:ligatures w14:val="none"/>
          </w:rPr>
          <w:t>постановлением</w:t>
        </w:r>
      </w:hyperlink>
      <w:r w:rsidRPr="004E2C97">
        <w:rPr>
          <w:rFonts w:ascii="PT Serif" w:eastAsia="Times New Roman" w:hAnsi="PT Serif" w:cs="Times New Roman"/>
          <w:b/>
          <w:bCs/>
          <w:color w:val="22272F"/>
          <w:kern w:val="0"/>
          <w:sz w:val="24"/>
          <w:szCs w:val="24"/>
          <w:lang w:eastAsia="ru-RU"/>
          <w14:ligatures w14:val="none"/>
        </w:rPr>
        <w:t> Правительства</w:t>
      </w:r>
      <w:r w:rsidRPr="004E2C97">
        <w:rPr>
          <w:rFonts w:ascii="PT Serif" w:eastAsia="Times New Roman" w:hAnsi="PT Serif" w:cs="Times New Roman"/>
          <w:b/>
          <w:bCs/>
          <w:color w:val="22272F"/>
          <w:kern w:val="0"/>
          <w:sz w:val="24"/>
          <w:szCs w:val="24"/>
          <w:lang w:eastAsia="ru-RU"/>
          <w14:ligatures w14:val="none"/>
        </w:rPr>
        <w:br/>
        <w:t>Российской Федерации</w:t>
      </w:r>
      <w:r w:rsidRPr="004E2C97">
        <w:rPr>
          <w:rFonts w:ascii="PT Serif" w:eastAsia="Times New Roman" w:hAnsi="PT Serif" w:cs="Times New Roman"/>
          <w:b/>
          <w:bCs/>
          <w:color w:val="22272F"/>
          <w:kern w:val="0"/>
          <w:sz w:val="24"/>
          <w:szCs w:val="24"/>
          <w:lang w:eastAsia="ru-RU"/>
          <w14:ligatures w14:val="none"/>
        </w:rPr>
        <w:br/>
        <w:t>от 26 декабря 2018 г. N 1680</w:t>
      </w:r>
    </w:p>
    <w:p w14:paraId="038772C3"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7E4A5D95" w14:textId="77777777" w:rsidR="004E2C97" w:rsidRPr="004E2C97" w:rsidRDefault="004E2C97" w:rsidP="004E2C97">
      <w:pPr>
        <w:shd w:val="clear" w:color="auto" w:fill="FFFFFF"/>
        <w:spacing w:after="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Общие требования</w:t>
      </w:r>
      <w:r w:rsidRPr="004E2C97">
        <w:rPr>
          <w:rFonts w:ascii="PT Serif" w:eastAsia="Times New Roman" w:hAnsi="PT Serif" w:cs="Times New Roman"/>
          <w:b/>
          <w:bCs/>
          <w:color w:val="22272F"/>
          <w:kern w:val="0"/>
          <w:sz w:val="30"/>
          <w:szCs w:val="30"/>
          <w:lang w:eastAsia="ru-RU"/>
          <w14:ligatures w14:val="none"/>
        </w:rPr>
        <w:br/>
        <w:t xml:space="preserve">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w:t>
      </w:r>
      <w:r w:rsidRPr="004E2C97">
        <w:rPr>
          <w:rFonts w:ascii="PT Serif" w:eastAsia="Times New Roman" w:hAnsi="PT Serif" w:cs="Times New Roman"/>
          <w:b/>
          <w:bCs/>
          <w:color w:val="22272F"/>
          <w:kern w:val="0"/>
          <w:sz w:val="30"/>
          <w:szCs w:val="30"/>
          <w:lang w:eastAsia="ru-RU"/>
          <w14:ligatures w14:val="none"/>
        </w:rPr>
        <w:lastRenderedPageBreak/>
        <w:t>требований, требований, установленных муниципальными правовыми актами</w:t>
      </w:r>
    </w:p>
    <w:p w14:paraId="05F5068F"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24093EF1"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I. Общие положения</w:t>
      </w:r>
    </w:p>
    <w:p w14:paraId="11C076B9"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1F976283"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 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14:paraId="0DAB0420"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14:paraId="74C9EC81"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w:t>
      </w:r>
      <w:hyperlink r:id="rId7" w:anchor="/multilink/72140166/paragraph/13/number/0:0" w:history="1">
        <w:r w:rsidRPr="004E2C97">
          <w:rPr>
            <w:rFonts w:ascii="PT Serif" w:eastAsia="Times New Roman" w:hAnsi="PT Serif" w:cs="Times New Roman"/>
            <w:color w:val="3272C0"/>
            <w:kern w:val="0"/>
            <w:sz w:val="24"/>
            <w:szCs w:val="24"/>
            <w:u w:val="single"/>
            <w:lang w:eastAsia="ru-RU"/>
            <w14:ligatures w14:val="none"/>
          </w:rPr>
          <w:t>программами</w:t>
        </w:r>
      </w:hyperlink>
      <w:r w:rsidRPr="004E2C97">
        <w:rPr>
          <w:rFonts w:ascii="PT Serif" w:eastAsia="Times New Roman" w:hAnsi="PT Serif" w:cs="Times New Roman"/>
          <w:color w:val="464C55"/>
          <w:kern w:val="0"/>
          <w:sz w:val="24"/>
          <w:szCs w:val="24"/>
          <w:lang w:eastAsia="ru-RU"/>
          <w14:ligatures w14:val="none"/>
        </w:rPr>
        <w:t> профилактики нарушений.</w:t>
      </w:r>
    </w:p>
    <w:p w14:paraId="0183098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
    <w:p w14:paraId="1B103810"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58437902"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II. Программа профилактики нарушений</w:t>
      </w:r>
    </w:p>
    <w:p w14:paraId="2F8613BD"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45AFF8E6"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lastRenderedPageBreak/>
        <w:t>3. </w:t>
      </w:r>
      <w:hyperlink r:id="rId8" w:anchor="/multilink/72140166/paragraph/16/number/0:0" w:history="1">
        <w:r w:rsidRPr="004E2C97">
          <w:rPr>
            <w:rFonts w:ascii="PT Serif" w:eastAsia="Times New Roman" w:hAnsi="PT Serif" w:cs="Times New Roman"/>
            <w:color w:val="3272C0"/>
            <w:kern w:val="0"/>
            <w:sz w:val="24"/>
            <w:szCs w:val="24"/>
            <w:u w:val="single"/>
            <w:lang w:eastAsia="ru-RU"/>
            <w14:ligatures w14:val="none"/>
          </w:rPr>
          <w:t>Программа</w:t>
        </w:r>
      </w:hyperlink>
      <w:r w:rsidRPr="004E2C97">
        <w:rPr>
          <w:rFonts w:ascii="PT Serif" w:eastAsia="Times New Roman" w:hAnsi="PT Serif" w:cs="Times New Roman"/>
          <w:color w:val="464C55"/>
          <w:kern w:val="0"/>
          <w:sz w:val="24"/>
          <w:szCs w:val="24"/>
          <w:lang w:eastAsia="ru-RU"/>
          <w14:ligatures w14:val="none"/>
        </w:rPr>
        <w:t>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14:paraId="0AEC751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14:paraId="2C54853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14:paraId="4186651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5. Программа профилактики нарушений на следующий год утверждается ежегодно, до 20 декабря текущего года.</w:t>
      </w:r>
    </w:p>
    <w:p w14:paraId="5BE21234"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14:paraId="0AE13AB9"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7. В аналитическую часть программы профилактики нарушений включаются:</w:t>
      </w:r>
    </w:p>
    <w:p w14:paraId="7D9678E9"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виды осуществляемого государственного контроля (надзора), муниципального контроля;</w:t>
      </w:r>
    </w:p>
    <w:p w14:paraId="10A97B35"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14:paraId="50E85DC5"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14:paraId="7D622D4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8. План мероприятий по профилактике нарушений включает в себя:</w:t>
      </w:r>
    </w:p>
    <w:p w14:paraId="3A6FC70C"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мероприятия по профилактике нарушений, проведение которых предусмотрено </w:t>
      </w:r>
      <w:hyperlink r:id="rId9" w:anchor="block_8202" w:history="1">
        <w:r w:rsidRPr="004E2C97">
          <w:rPr>
            <w:rFonts w:ascii="PT Serif" w:eastAsia="Times New Roman" w:hAnsi="PT Serif" w:cs="Times New Roman"/>
            <w:color w:val="3272C0"/>
            <w:kern w:val="0"/>
            <w:sz w:val="24"/>
            <w:szCs w:val="24"/>
            <w:u w:val="single"/>
            <w:lang w:eastAsia="ru-RU"/>
            <w14:ligatures w14:val="none"/>
          </w:rPr>
          <w:t>частью 2 статьи 8.2</w:t>
        </w:r>
      </w:hyperlink>
      <w:r w:rsidRPr="004E2C97">
        <w:rPr>
          <w:rFonts w:ascii="PT Serif" w:eastAsia="Times New Roman" w:hAnsi="PT Serif" w:cs="Times New Roman"/>
          <w:color w:val="464C55"/>
          <w:kern w:val="0"/>
          <w:sz w:val="24"/>
          <w:szCs w:val="24"/>
          <w:lang w:eastAsia="ru-RU"/>
          <w14:ligatures w14:val="none"/>
        </w:rPr>
        <w:t xml:space="preserve"> Федерального закона "О защите прав </w:t>
      </w:r>
      <w:r w:rsidRPr="004E2C97">
        <w:rPr>
          <w:rFonts w:ascii="PT Serif" w:eastAsia="Times New Roman" w:hAnsi="PT Serif" w:cs="Times New Roman"/>
          <w:color w:val="464C55"/>
          <w:kern w:val="0"/>
          <w:sz w:val="24"/>
          <w:szCs w:val="24"/>
          <w:lang w:eastAsia="ru-RU"/>
          <w14:ligatures w14:val="none"/>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14:paraId="6D33F17F"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14:paraId="7CC482A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14:paraId="19D63CA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 также текстов соответствующих нормативных правовых актов (далее - перечни нормативных правовых актов);</w:t>
      </w:r>
    </w:p>
    <w:p w14:paraId="4AE0CA39"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14:paraId="2CBACF77"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14:paraId="15B5CB25"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10. 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anchor="block_8205" w:history="1">
        <w:r w:rsidRPr="004E2C97">
          <w:rPr>
            <w:rFonts w:ascii="PT Serif" w:eastAsia="Times New Roman" w:hAnsi="PT Serif" w:cs="Times New Roman"/>
            <w:color w:val="3272C0"/>
            <w:kern w:val="0"/>
            <w:sz w:val="24"/>
            <w:szCs w:val="24"/>
            <w:u w:val="single"/>
            <w:lang w:eastAsia="ru-RU"/>
            <w14:ligatures w14:val="none"/>
          </w:rPr>
          <w:t>частями 5 - 7 статьи 8.2</w:t>
        </w:r>
      </w:hyperlink>
      <w:r w:rsidRPr="004E2C97">
        <w:rPr>
          <w:rFonts w:ascii="PT Serif" w:eastAsia="Times New Roman" w:hAnsi="PT Serif" w:cs="Times New Roman"/>
          <w:color w:val="464C55"/>
          <w:kern w:val="0"/>
          <w:sz w:val="24"/>
          <w:szCs w:val="24"/>
          <w:lang w:eastAsia="ru-RU"/>
          <w14:ligatures w14:val="none"/>
        </w:rPr>
        <w:t xml:space="preserve"> Федерального закона "О защите прав юридических лиц </w:t>
      </w:r>
      <w:r w:rsidRPr="004E2C97">
        <w:rPr>
          <w:rFonts w:ascii="PT Serif" w:eastAsia="Times New Roman" w:hAnsi="PT Serif" w:cs="Times New Roman"/>
          <w:color w:val="464C55"/>
          <w:kern w:val="0"/>
          <w:sz w:val="24"/>
          <w:szCs w:val="24"/>
          <w:lang w:eastAsia="ru-RU"/>
          <w14:ligatures w14:val="none"/>
        </w:rPr>
        <w:lastRenderedPageBreak/>
        <w:t>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14:paraId="7A3F05C8"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w:t>
      </w:r>
    </w:p>
    <w:p w14:paraId="5ECDC47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14:paraId="16F6D7FC"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16C88E5B"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III. Размещение перечней нормативных правовых актов</w:t>
      </w:r>
    </w:p>
    <w:p w14:paraId="2709E831"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421D5CF1"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w:t>
      </w:r>
      <w:hyperlink r:id="rId11" w:history="1">
        <w:r w:rsidRPr="004E2C97">
          <w:rPr>
            <w:rFonts w:ascii="PT Serif" w:eastAsia="Times New Roman" w:hAnsi="PT Serif" w:cs="Times New Roman"/>
            <w:color w:val="3272C0"/>
            <w:kern w:val="0"/>
            <w:sz w:val="24"/>
            <w:szCs w:val="24"/>
            <w:u w:val="single"/>
            <w:lang w:eastAsia="ru-RU"/>
            <w14:ligatures w14:val="none"/>
          </w:rPr>
          <w:t>перечни</w:t>
        </w:r>
      </w:hyperlink>
      <w:r w:rsidRPr="004E2C97">
        <w:rPr>
          <w:rFonts w:ascii="PT Serif" w:eastAsia="Times New Roman" w:hAnsi="PT Serif" w:cs="Times New Roman"/>
          <w:color w:val="464C55"/>
          <w:kern w:val="0"/>
          <w:sz w:val="24"/>
          <w:szCs w:val="24"/>
          <w:lang w:eastAsia="ru-RU"/>
          <w14:ligatures w14:val="none"/>
        </w:rPr>
        <w:t> нормативных правовых актов, а также обеспечивают их своевременную актуализацию.</w:t>
      </w:r>
    </w:p>
    <w:p w14:paraId="7B836BC7"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14. Для каждого вида государственного контроля (надзора), муниципального контроля составляется отдельный перечень нормативных правовых актов.</w:t>
      </w:r>
    </w:p>
    <w:p w14:paraId="7BCAB683"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15. Перечень нормативных правовых актов составляется уполномоченным органом по следующей структуре:</w:t>
      </w:r>
    </w:p>
    <w:p w14:paraId="2AC8BE4C"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международные договоры Российской Федерации;</w:t>
      </w:r>
    </w:p>
    <w:p w14:paraId="72392314"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акты органов Евразийского экономического союза;</w:t>
      </w:r>
    </w:p>
    <w:p w14:paraId="15039C5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федеральные конституционные законы и федеральные законы;</w:t>
      </w:r>
    </w:p>
    <w:p w14:paraId="4690B88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г) указы и распоряжения Президента Российской Федерации, постановления и распоряжения Правительства Российской Федерации;</w:t>
      </w:r>
    </w:p>
    <w:p w14:paraId="3904CCF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д) нормативные правовые акты федеральных органов исполнительной власти;</w:t>
      </w:r>
    </w:p>
    <w:p w14:paraId="083908F7"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lastRenderedPageBreak/>
        <w:t>е) законы и иные нормативные правовые акты субъектов Российской Федерации;</w:t>
      </w:r>
    </w:p>
    <w:p w14:paraId="0F19934C"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ж) муниципальные правовые акты;</w:t>
      </w:r>
    </w:p>
    <w:p w14:paraId="63347A7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з) иные документы, обязательность соблюдения которых установлена законодательством Российской Федерации (далее - иные документы).</w:t>
      </w:r>
    </w:p>
    <w:p w14:paraId="6F4BE9D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16. Перечни нормативных правовых актов составляются в табличной форме с указанием в отдельных графах таблицы следующей информации:</w:t>
      </w:r>
    </w:p>
    <w:p w14:paraId="4E57EF65"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14:paraId="1E87D860"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14:paraId="5C8496D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p w14:paraId="659AB5C0"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17. В рамках составленных в соответствии с </w:t>
      </w:r>
      <w:hyperlink r:id="rId12" w:anchor="block_1014" w:history="1">
        <w:r w:rsidRPr="004E2C97">
          <w:rPr>
            <w:rFonts w:ascii="PT Serif" w:eastAsia="Times New Roman" w:hAnsi="PT Serif" w:cs="Times New Roman"/>
            <w:color w:val="3272C0"/>
            <w:kern w:val="0"/>
            <w:sz w:val="24"/>
            <w:szCs w:val="24"/>
            <w:u w:val="single"/>
            <w:lang w:eastAsia="ru-RU"/>
            <w14:ligatures w14:val="none"/>
          </w:rPr>
          <w:t>пунктом 14</w:t>
        </w:r>
      </w:hyperlink>
      <w:r w:rsidRPr="004E2C97">
        <w:rPr>
          <w:rFonts w:ascii="PT Serif" w:eastAsia="Times New Roman" w:hAnsi="PT Serif" w:cs="Times New Roman"/>
          <w:color w:val="464C55"/>
          <w:kern w:val="0"/>
          <w:sz w:val="24"/>
          <w:szCs w:val="24"/>
          <w:lang w:eastAsia="ru-RU"/>
          <w14:ligatures w14:val="none"/>
        </w:rPr>
        <w:t>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13" w:anchor="block_11000" w:history="1">
        <w:r w:rsidRPr="004E2C97">
          <w:rPr>
            <w:rFonts w:ascii="PT Serif" w:eastAsia="Times New Roman" w:hAnsi="PT Serif" w:cs="Times New Roman"/>
            <w:color w:val="3272C0"/>
            <w:kern w:val="0"/>
            <w:sz w:val="24"/>
            <w:szCs w:val="24"/>
            <w:u w:val="single"/>
            <w:lang w:eastAsia="ru-RU"/>
            <w14:ligatures w14:val="none"/>
          </w:rPr>
          <w:t>приложением N 1</w:t>
        </w:r>
      </w:hyperlink>
      <w:r w:rsidRPr="004E2C97">
        <w:rPr>
          <w:rFonts w:ascii="PT Serif" w:eastAsia="Times New Roman" w:hAnsi="PT Serif" w:cs="Times New Roman"/>
          <w:color w:val="464C55"/>
          <w:kern w:val="0"/>
          <w:sz w:val="24"/>
          <w:szCs w:val="24"/>
          <w:lang w:eastAsia="ru-RU"/>
          <w14:ligatures w14:val="none"/>
        </w:rPr>
        <w:t>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w:t>
      </w:r>
      <w:hyperlink r:id="rId14" w:history="1">
        <w:r w:rsidRPr="004E2C97">
          <w:rPr>
            <w:rFonts w:ascii="PT Serif" w:eastAsia="Times New Roman" w:hAnsi="PT Serif" w:cs="Times New Roman"/>
            <w:color w:val="3272C0"/>
            <w:kern w:val="0"/>
            <w:sz w:val="24"/>
            <w:szCs w:val="24"/>
            <w:u w:val="single"/>
            <w:lang w:eastAsia="ru-RU"/>
            <w14:ligatures w14:val="none"/>
          </w:rPr>
          <w:t>постановлением</w:t>
        </w:r>
      </w:hyperlink>
      <w:r w:rsidRPr="004E2C97">
        <w:rPr>
          <w:rFonts w:ascii="PT Serif" w:eastAsia="Times New Roman" w:hAnsi="PT Serif" w:cs="Times New Roman"/>
          <w:color w:val="464C55"/>
          <w:kern w:val="0"/>
          <w:sz w:val="24"/>
          <w:szCs w:val="24"/>
          <w:lang w:eastAsia="ru-RU"/>
          <w14:ligatures w14:val="none"/>
        </w:rPr>
        <w:t>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 предпринимательской деятельности и выполняемым в их составе работам и услугам, предусмотренным указанным приложением.</w:t>
      </w:r>
    </w:p>
    <w:p w14:paraId="7B3B812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18. 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14:paraId="34D7BA4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lastRenderedPageBreak/>
        <w:t>19.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 (надзора), органа муниципального контроля.</w:t>
      </w:r>
    </w:p>
    <w:p w14:paraId="5311CCF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
    <w:p w14:paraId="6CF03E9F"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14:paraId="579F4A61"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22. 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w:t>
      </w:r>
      <w:hyperlink r:id="rId15" w:history="1">
        <w:r w:rsidRPr="004E2C97">
          <w:rPr>
            <w:rFonts w:ascii="PT Serif" w:eastAsia="Times New Roman" w:hAnsi="PT Serif" w:cs="Times New Roman"/>
            <w:color w:val="3272C0"/>
            <w:kern w:val="0"/>
            <w:sz w:val="24"/>
            <w:szCs w:val="24"/>
            <w:u w:val="single"/>
            <w:lang w:eastAsia="ru-RU"/>
            <w14:ligatures w14:val="none"/>
          </w:rPr>
          <w:t>руководств</w:t>
        </w:r>
      </w:hyperlink>
      <w:r w:rsidRPr="004E2C97">
        <w:rPr>
          <w:rFonts w:ascii="PT Serif" w:eastAsia="Times New Roman" w:hAnsi="PT Serif" w:cs="Times New Roman"/>
          <w:color w:val="464C55"/>
          <w:kern w:val="0"/>
          <w:sz w:val="24"/>
          <w:szCs w:val="24"/>
          <w:lang w:eastAsia="ru-RU"/>
          <w14:ligatures w14:val="none"/>
        </w:rPr>
        <w:t>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
    <w:p w14:paraId="14F54561"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2073616C"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IV. Информирование по вопросам соблюдения обязательных требований, требований, установленных муниципальными правовыми актами</w:t>
      </w:r>
    </w:p>
    <w:p w14:paraId="056D3525"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499C75C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14:paraId="12601D81"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24. Органы государственного контроля (надзора), органы муниципального контроля в случаях, указанных в </w:t>
      </w:r>
      <w:hyperlink r:id="rId16" w:anchor="block_1037" w:history="1">
        <w:r w:rsidRPr="004E2C97">
          <w:rPr>
            <w:rFonts w:ascii="PT Serif" w:eastAsia="Times New Roman" w:hAnsi="PT Serif" w:cs="Times New Roman"/>
            <w:color w:val="3272C0"/>
            <w:kern w:val="0"/>
            <w:sz w:val="24"/>
            <w:szCs w:val="24"/>
            <w:u w:val="single"/>
            <w:lang w:eastAsia="ru-RU"/>
            <w14:ligatures w14:val="none"/>
          </w:rPr>
          <w:t>пункте 37</w:t>
        </w:r>
      </w:hyperlink>
      <w:r w:rsidRPr="004E2C97">
        <w:rPr>
          <w:rFonts w:ascii="PT Serif" w:eastAsia="Times New Roman" w:hAnsi="PT Serif" w:cs="Times New Roman"/>
          <w:color w:val="464C55"/>
          <w:kern w:val="0"/>
          <w:sz w:val="24"/>
          <w:szCs w:val="24"/>
          <w:lang w:eastAsia="ru-RU"/>
          <w14:ligatures w14:val="none"/>
        </w:rP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w:t>
      </w:r>
      <w:r w:rsidRPr="004E2C97">
        <w:rPr>
          <w:rFonts w:ascii="PT Serif" w:eastAsia="Times New Roman" w:hAnsi="PT Serif" w:cs="Times New Roman"/>
          <w:color w:val="464C55"/>
          <w:kern w:val="0"/>
          <w:sz w:val="24"/>
          <w:szCs w:val="24"/>
          <w:lang w:eastAsia="ru-RU"/>
          <w14:ligatures w14:val="none"/>
        </w:rPr>
        <w:lastRenderedPageBreak/>
        <w:t>соблюдению, обеспечивают подготовку </w:t>
      </w:r>
      <w:hyperlink r:id="rId17" w:history="1">
        <w:r w:rsidRPr="004E2C97">
          <w:rPr>
            <w:rFonts w:ascii="PT Serif" w:eastAsia="Times New Roman" w:hAnsi="PT Serif" w:cs="Times New Roman"/>
            <w:color w:val="3272C0"/>
            <w:kern w:val="0"/>
            <w:sz w:val="24"/>
            <w:szCs w:val="24"/>
            <w:u w:val="single"/>
            <w:lang w:eastAsia="ru-RU"/>
            <w14:ligatures w14:val="none"/>
          </w:rPr>
          <w:t>руководств</w:t>
        </w:r>
      </w:hyperlink>
      <w:r w:rsidRPr="004E2C97">
        <w:rPr>
          <w:rFonts w:ascii="PT Serif" w:eastAsia="Times New Roman" w:hAnsi="PT Serif" w:cs="Times New Roman"/>
          <w:color w:val="464C55"/>
          <w:kern w:val="0"/>
          <w:sz w:val="24"/>
          <w:szCs w:val="24"/>
          <w:lang w:eastAsia="ru-RU"/>
          <w14:ligatures w14:val="none"/>
        </w:rPr>
        <w:t> по соблюдению требований.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14:paraId="0C58A42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14:paraId="3F9E07D1"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26. </w:t>
      </w:r>
      <w:hyperlink r:id="rId18" w:history="1">
        <w:r w:rsidRPr="004E2C97">
          <w:rPr>
            <w:rFonts w:ascii="PT Serif" w:eastAsia="Times New Roman" w:hAnsi="PT Serif" w:cs="Times New Roman"/>
            <w:color w:val="3272C0"/>
            <w:kern w:val="0"/>
            <w:sz w:val="24"/>
            <w:szCs w:val="24"/>
            <w:u w:val="single"/>
            <w:lang w:eastAsia="ru-RU"/>
            <w14:ligatures w14:val="none"/>
          </w:rPr>
          <w:t>Руководства</w:t>
        </w:r>
      </w:hyperlink>
      <w:r w:rsidRPr="004E2C97">
        <w:rPr>
          <w:rFonts w:ascii="PT Serif" w:eastAsia="Times New Roman" w:hAnsi="PT Serif" w:cs="Times New Roman"/>
          <w:color w:val="464C55"/>
          <w:kern w:val="0"/>
          <w:sz w:val="24"/>
          <w:szCs w:val="24"/>
          <w:lang w:eastAsia="ru-RU"/>
          <w14:ligatures w14:val="none"/>
        </w:rPr>
        <w:t>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14:paraId="2C9EB7B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14:paraId="5FFBAD3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14:paraId="55302158"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14:paraId="327C001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14:paraId="5A1B508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 xml:space="preserve">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w:t>
      </w:r>
      <w:r w:rsidRPr="004E2C97">
        <w:rPr>
          <w:rFonts w:ascii="PT Serif" w:eastAsia="Times New Roman" w:hAnsi="PT Serif" w:cs="Times New Roman"/>
          <w:color w:val="464C55"/>
          <w:kern w:val="0"/>
          <w:sz w:val="24"/>
          <w:szCs w:val="24"/>
          <w:lang w:eastAsia="ru-RU"/>
          <w14:ligatures w14:val="none"/>
        </w:rPr>
        <w:lastRenderedPageBreak/>
        <w:t>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14:paraId="64EC7E3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32. 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14:paraId="5FB3E364"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14:paraId="13276F7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6AECC10F"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17B75490"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V. Обобщение практики осуществления государственного контроля (надзора), муниципального контроля</w:t>
      </w:r>
    </w:p>
    <w:p w14:paraId="6F33D261"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321ACAAD"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33. Органы государственного контроля (надзора), органы муниципального контроля проводят </w:t>
      </w:r>
      <w:hyperlink r:id="rId19" w:anchor="/multilink/72140166/paragraph/71/number/0:0" w:history="1">
        <w:r w:rsidRPr="004E2C97">
          <w:rPr>
            <w:rFonts w:ascii="PT Serif" w:eastAsia="Times New Roman" w:hAnsi="PT Serif" w:cs="Times New Roman"/>
            <w:color w:val="3272C0"/>
            <w:kern w:val="0"/>
            <w:sz w:val="24"/>
            <w:szCs w:val="24"/>
            <w:u w:val="single"/>
            <w:lang w:eastAsia="ru-RU"/>
            <w14:ligatures w14:val="none"/>
          </w:rPr>
          <w:t>обобщение</w:t>
        </w:r>
      </w:hyperlink>
      <w:r w:rsidRPr="004E2C97">
        <w:rPr>
          <w:rFonts w:ascii="PT Serif" w:eastAsia="Times New Roman" w:hAnsi="PT Serif" w:cs="Times New Roman"/>
          <w:color w:val="464C55"/>
          <w:kern w:val="0"/>
          <w:sz w:val="24"/>
          <w:szCs w:val="24"/>
          <w:lang w:eastAsia="ru-RU"/>
          <w14:ligatures w14:val="none"/>
        </w:rPr>
        <w:t>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14:paraId="48DE1701"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lastRenderedPageBreak/>
        <w:t>34. 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14:paraId="0B255822"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14:paraId="32B2D0DE"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14:paraId="11039730"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14:paraId="51CBCB4D"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в) проблемных вопросов организации и осуществления государственного контроля (надзора), муниципального контроля.</w:t>
      </w:r>
    </w:p>
    <w:p w14:paraId="12433206"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36. 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14:paraId="36E2DCFB"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 xml:space="preserve">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w:t>
      </w:r>
      <w:r w:rsidRPr="004E2C97">
        <w:rPr>
          <w:rFonts w:ascii="PT Serif" w:eastAsia="Times New Roman" w:hAnsi="PT Serif" w:cs="Times New Roman"/>
          <w:color w:val="464C55"/>
          <w:kern w:val="0"/>
          <w:sz w:val="24"/>
          <w:szCs w:val="24"/>
          <w:lang w:eastAsia="ru-RU"/>
          <w14:ligatures w14:val="none"/>
        </w:rPr>
        <w:lastRenderedPageBreak/>
        <w:t>предложений об изменении обязательных требований, требований, установленных муниципальными правовыми актами.</w:t>
      </w:r>
    </w:p>
    <w:p w14:paraId="384469FE"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38. 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w:t>
      </w:r>
      <w:hyperlink r:id="rId20" w:anchor="/multilink/72140166/paragraph/79/number/0:0" w:history="1">
        <w:r w:rsidRPr="004E2C97">
          <w:rPr>
            <w:rFonts w:ascii="PT Serif" w:eastAsia="Times New Roman" w:hAnsi="PT Serif" w:cs="Times New Roman"/>
            <w:color w:val="3272C0"/>
            <w:kern w:val="0"/>
            <w:sz w:val="24"/>
            <w:szCs w:val="24"/>
            <w:u w:val="single"/>
            <w:lang w:eastAsia="ru-RU"/>
            <w14:ligatures w14:val="none"/>
          </w:rPr>
          <w:t>обзора</w:t>
        </w:r>
      </w:hyperlink>
      <w:r w:rsidRPr="004E2C97">
        <w:rPr>
          <w:rFonts w:ascii="PT Serif" w:eastAsia="Times New Roman" w:hAnsi="PT Serif" w:cs="Times New Roman"/>
          <w:color w:val="464C55"/>
          <w:kern w:val="0"/>
          <w:sz w:val="24"/>
          <w:szCs w:val="24"/>
          <w:lang w:eastAsia="ru-RU"/>
          <w14:ligatures w14:val="none"/>
        </w:rPr>
        <w:t>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14:paraId="33A302D3"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0FB0326B" w14:textId="77777777" w:rsidR="004E2C97" w:rsidRPr="004E2C97" w:rsidRDefault="004E2C97" w:rsidP="004E2C97">
      <w:pPr>
        <w:shd w:val="clear" w:color="auto" w:fill="FFFFFF"/>
        <w:spacing w:after="300" w:line="240" w:lineRule="auto"/>
        <w:jc w:val="center"/>
        <w:rPr>
          <w:rFonts w:ascii="PT Serif" w:eastAsia="Times New Roman" w:hAnsi="PT Serif" w:cs="Times New Roman"/>
          <w:b/>
          <w:bCs/>
          <w:color w:val="22272F"/>
          <w:kern w:val="0"/>
          <w:sz w:val="30"/>
          <w:szCs w:val="30"/>
          <w:lang w:eastAsia="ru-RU"/>
          <w14:ligatures w14:val="none"/>
        </w:rPr>
      </w:pPr>
      <w:r w:rsidRPr="004E2C97">
        <w:rPr>
          <w:rFonts w:ascii="PT Serif" w:eastAsia="Times New Roman" w:hAnsi="PT Serif" w:cs="Times New Roman"/>
          <w:b/>
          <w:bCs/>
          <w:color w:val="22272F"/>
          <w:kern w:val="0"/>
          <w:sz w:val="30"/>
          <w:szCs w:val="30"/>
          <w:lang w:eastAsia="ru-RU"/>
          <w14:ligatures w14:val="none"/>
        </w:rPr>
        <w:t>VI. Особенности организации и осуществления мероприятий по профилактике нарушений обязательных требований</w:t>
      </w:r>
    </w:p>
    <w:p w14:paraId="758AFD92" w14:textId="77777777" w:rsidR="004E2C97" w:rsidRPr="004E2C97" w:rsidRDefault="004E2C97" w:rsidP="004E2C97">
      <w:pPr>
        <w:shd w:val="clear" w:color="auto" w:fill="FFFFFF"/>
        <w:spacing w:after="0" w:line="240" w:lineRule="auto"/>
        <w:rPr>
          <w:rFonts w:ascii="PT Serif" w:eastAsia="Times New Roman" w:hAnsi="PT Serif" w:cs="Times New Roman"/>
          <w:color w:val="22272F"/>
          <w:kern w:val="0"/>
          <w:sz w:val="23"/>
          <w:szCs w:val="23"/>
          <w:lang w:eastAsia="ru-RU"/>
          <w14:ligatures w14:val="none"/>
        </w:rPr>
      </w:pPr>
      <w:r w:rsidRPr="004E2C97">
        <w:rPr>
          <w:rFonts w:ascii="PT Serif" w:eastAsia="Times New Roman" w:hAnsi="PT Serif" w:cs="Times New Roman"/>
          <w:color w:val="22272F"/>
          <w:kern w:val="0"/>
          <w:sz w:val="23"/>
          <w:szCs w:val="23"/>
          <w:lang w:eastAsia="ru-RU"/>
          <w14:ligatures w14:val="none"/>
        </w:rPr>
        <w:t> </w:t>
      </w:r>
    </w:p>
    <w:p w14:paraId="702ECDE9" w14:textId="77777777" w:rsidR="004E2C97" w:rsidRPr="004E2C97" w:rsidRDefault="004E2C97" w:rsidP="004E2C97">
      <w:pPr>
        <w:shd w:val="clear" w:color="auto" w:fill="FFFFFF"/>
        <w:spacing w:after="30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14:paraId="4E9E57DC"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r:id="rId21" w:anchor="block_1018" w:history="1">
        <w:r w:rsidRPr="004E2C97">
          <w:rPr>
            <w:rFonts w:ascii="PT Serif" w:eastAsia="Times New Roman" w:hAnsi="PT Serif" w:cs="Times New Roman"/>
            <w:color w:val="3272C0"/>
            <w:kern w:val="0"/>
            <w:sz w:val="24"/>
            <w:szCs w:val="24"/>
            <w:u w:val="single"/>
            <w:lang w:eastAsia="ru-RU"/>
            <w14:ligatures w14:val="none"/>
          </w:rPr>
          <w:t>пункты 18</w:t>
        </w:r>
      </w:hyperlink>
      <w:r w:rsidRPr="004E2C97">
        <w:rPr>
          <w:rFonts w:ascii="PT Serif" w:eastAsia="Times New Roman" w:hAnsi="PT Serif" w:cs="Times New Roman"/>
          <w:color w:val="464C55"/>
          <w:kern w:val="0"/>
          <w:sz w:val="24"/>
          <w:szCs w:val="24"/>
          <w:lang w:eastAsia="ru-RU"/>
          <w14:ligatures w14:val="none"/>
        </w:rPr>
        <w:t> и </w:t>
      </w:r>
      <w:hyperlink r:id="rId22" w:anchor="block_1019" w:history="1">
        <w:r w:rsidRPr="004E2C97">
          <w:rPr>
            <w:rFonts w:ascii="PT Serif" w:eastAsia="Times New Roman" w:hAnsi="PT Serif" w:cs="Times New Roman"/>
            <w:color w:val="3272C0"/>
            <w:kern w:val="0"/>
            <w:sz w:val="24"/>
            <w:szCs w:val="24"/>
            <w:u w:val="single"/>
            <w:lang w:eastAsia="ru-RU"/>
            <w14:ligatures w14:val="none"/>
          </w:rPr>
          <w:t>19</w:t>
        </w:r>
      </w:hyperlink>
      <w:r w:rsidRPr="004E2C97">
        <w:rPr>
          <w:rFonts w:ascii="PT Serif" w:eastAsia="Times New Roman" w:hAnsi="PT Serif" w:cs="Times New Roman"/>
          <w:color w:val="464C55"/>
          <w:kern w:val="0"/>
          <w:sz w:val="24"/>
          <w:szCs w:val="24"/>
          <w:lang w:eastAsia="ru-RU"/>
          <w14:ligatures w14:val="none"/>
        </w:rPr>
        <w:t> настоящего документа);</w:t>
      </w:r>
    </w:p>
    <w:p w14:paraId="2B9D6246" w14:textId="77777777" w:rsidR="004E2C97" w:rsidRPr="004E2C97" w:rsidRDefault="004E2C97" w:rsidP="004E2C97">
      <w:pPr>
        <w:shd w:val="clear" w:color="auto" w:fill="FFFFFF"/>
        <w:spacing w:after="0" w:line="240" w:lineRule="auto"/>
        <w:rPr>
          <w:rFonts w:ascii="PT Serif" w:eastAsia="Times New Roman" w:hAnsi="PT Serif" w:cs="Times New Roman"/>
          <w:color w:val="464C55"/>
          <w:kern w:val="0"/>
          <w:sz w:val="24"/>
          <w:szCs w:val="24"/>
          <w:lang w:eastAsia="ru-RU"/>
          <w14:ligatures w14:val="none"/>
        </w:rPr>
      </w:pPr>
      <w:r w:rsidRPr="004E2C97">
        <w:rPr>
          <w:rFonts w:ascii="PT Serif" w:eastAsia="Times New Roman" w:hAnsi="PT Serif" w:cs="Times New Roman"/>
          <w:color w:val="464C55"/>
          <w:kern w:val="0"/>
          <w:sz w:val="24"/>
          <w:szCs w:val="24"/>
          <w:lang w:eastAsia="ru-RU"/>
          <w14:ligatures w14:val="none"/>
        </w:rPr>
        <w:t>б) не применяются требования </w:t>
      </w:r>
      <w:hyperlink r:id="rId23" w:anchor="block_1010" w:history="1">
        <w:r w:rsidRPr="004E2C97">
          <w:rPr>
            <w:rFonts w:ascii="PT Serif" w:eastAsia="Times New Roman" w:hAnsi="PT Serif" w:cs="Times New Roman"/>
            <w:color w:val="3272C0"/>
            <w:kern w:val="0"/>
            <w:sz w:val="24"/>
            <w:szCs w:val="24"/>
            <w:u w:val="single"/>
            <w:lang w:eastAsia="ru-RU"/>
            <w14:ligatures w14:val="none"/>
          </w:rPr>
          <w:t>пунктов 10</w:t>
        </w:r>
      </w:hyperlink>
      <w:r w:rsidRPr="004E2C97">
        <w:rPr>
          <w:rFonts w:ascii="PT Serif" w:eastAsia="Times New Roman" w:hAnsi="PT Serif" w:cs="Times New Roman"/>
          <w:color w:val="464C55"/>
          <w:kern w:val="0"/>
          <w:sz w:val="24"/>
          <w:szCs w:val="24"/>
          <w:lang w:eastAsia="ru-RU"/>
          <w14:ligatures w14:val="none"/>
        </w:rPr>
        <w:t>, </w:t>
      </w:r>
      <w:hyperlink r:id="rId24" w:anchor="block_1012" w:history="1">
        <w:r w:rsidRPr="004E2C97">
          <w:rPr>
            <w:rFonts w:ascii="PT Serif" w:eastAsia="Times New Roman" w:hAnsi="PT Serif" w:cs="Times New Roman"/>
            <w:color w:val="3272C0"/>
            <w:kern w:val="0"/>
            <w:sz w:val="24"/>
            <w:szCs w:val="24"/>
            <w:u w:val="single"/>
            <w:lang w:eastAsia="ru-RU"/>
            <w14:ligatures w14:val="none"/>
          </w:rPr>
          <w:t>12</w:t>
        </w:r>
      </w:hyperlink>
      <w:r w:rsidRPr="004E2C97">
        <w:rPr>
          <w:rFonts w:ascii="PT Serif" w:eastAsia="Times New Roman" w:hAnsi="PT Serif" w:cs="Times New Roman"/>
          <w:color w:val="464C55"/>
          <w:kern w:val="0"/>
          <w:sz w:val="24"/>
          <w:szCs w:val="24"/>
          <w:lang w:eastAsia="ru-RU"/>
          <w14:ligatures w14:val="none"/>
        </w:rPr>
        <w:t>, </w:t>
      </w:r>
      <w:hyperlink r:id="rId25" w:anchor="block_1022" w:history="1">
        <w:r w:rsidRPr="004E2C97">
          <w:rPr>
            <w:rFonts w:ascii="PT Serif" w:eastAsia="Times New Roman" w:hAnsi="PT Serif" w:cs="Times New Roman"/>
            <w:color w:val="3272C0"/>
            <w:kern w:val="0"/>
            <w:sz w:val="24"/>
            <w:szCs w:val="24"/>
            <w:u w:val="single"/>
            <w:lang w:eastAsia="ru-RU"/>
            <w14:ligatures w14:val="none"/>
          </w:rPr>
          <w:t>22</w:t>
        </w:r>
      </w:hyperlink>
      <w:r w:rsidRPr="004E2C97">
        <w:rPr>
          <w:rFonts w:ascii="PT Serif" w:eastAsia="Times New Roman" w:hAnsi="PT Serif" w:cs="Times New Roman"/>
          <w:color w:val="464C55"/>
          <w:kern w:val="0"/>
          <w:sz w:val="24"/>
          <w:szCs w:val="24"/>
          <w:lang w:eastAsia="ru-RU"/>
          <w14:ligatures w14:val="none"/>
        </w:rPr>
        <w:t>, </w:t>
      </w:r>
      <w:hyperlink r:id="rId26" w:anchor="block_1024" w:history="1">
        <w:r w:rsidRPr="004E2C97">
          <w:rPr>
            <w:rFonts w:ascii="PT Serif" w:eastAsia="Times New Roman" w:hAnsi="PT Serif" w:cs="Times New Roman"/>
            <w:color w:val="3272C0"/>
            <w:kern w:val="0"/>
            <w:sz w:val="24"/>
            <w:szCs w:val="24"/>
            <w:u w:val="single"/>
            <w:lang w:eastAsia="ru-RU"/>
            <w14:ligatures w14:val="none"/>
          </w:rPr>
          <w:t>24</w:t>
        </w:r>
      </w:hyperlink>
      <w:r w:rsidRPr="004E2C97">
        <w:rPr>
          <w:rFonts w:ascii="PT Serif" w:eastAsia="Times New Roman" w:hAnsi="PT Serif" w:cs="Times New Roman"/>
          <w:color w:val="464C55"/>
          <w:kern w:val="0"/>
          <w:sz w:val="24"/>
          <w:szCs w:val="24"/>
          <w:lang w:eastAsia="ru-RU"/>
          <w14:ligatures w14:val="none"/>
        </w:rPr>
        <w:t>, </w:t>
      </w:r>
      <w:hyperlink r:id="rId27" w:anchor="block_1028" w:history="1">
        <w:r w:rsidRPr="004E2C97">
          <w:rPr>
            <w:rFonts w:ascii="PT Serif" w:eastAsia="Times New Roman" w:hAnsi="PT Serif" w:cs="Times New Roman"/>
            <w:color w:val="3272C0"/>
            <w:kern w:val="0"/>
            <w:sz w:val="24"/>
            <w:szCs w:val="24"/>
            <w:u w:val="single"/>
            <w:lang w:eastAsia="ru-RU"/>
            <w14:ligatures w14:val="none"/>
          </w:rPr>
          <w:t>28</w:t>
        </w:r>
      </w:hyperlink>
      <w:r w:rsidRPr="004E2C97">
        <w:rPr>
          <w:rFonts w:ascii="PT Serif" w:eastAsia="Times New Roman" w:hAnsi="PT Serif" w:cs="Times New Roman"/>
          <w:color w:val="464C55"/>
          <w:kern w:val="0"/>
          <w:sz w:val="24"/>
          <w:szCs w:val="24"/>
          <w:lang w:eastAsia="ru-RU"/>
          <w14:ligatures w14:val="none"/>
        </w:rPr>
        <w:t>, </w:t>
      </w:r>
      <w:hyperlink r:id="rId28" w:anchor="block_1031" w:history="1">
        <w:r w:rsidRPr="004E2C97">
          <w:rPr>
            <w:rFonts w:ascii="PT Serif" w:eastAsia="Times New Roman" w:hAnsi="PT Serif" w:cs="Times New Roman"/>
            <w:color w:val="3272C0"/>
            <w:kern w:val="0"/>
            <w:sz w:val="24"/>
            <w:szCs w:val="24"/>
            <w:u w:val="single"/>
            <w:lang w:eastAsia="ru-RU"/>
            <w14:ligatures w14:val="none"/>
          </w:rPr>
          <w:t>31</w:t>
        </w:r>
      </w:hyperlink>
      <w:r w:rsidRPr="004E2C97">
        <w:rPr>
          <w:rFonts w:ascii="PT Serif" w:eastAsia="Times New Roman" w:hAnsi="PT Serif" w:cs="Times New Roman"/>
          <w:color w:val="464C55"/>
          <w:kern w:val="0"/>
          <w:sz w:val="24"/>
          <w:szCs w:val="24"/>
          <w:lang w:eastAsia="ru-RU"/>
          <w14:ligatures w14:val="none"/>
        </w:rPr>
        <w:t>, </w:t>
      </w:r>
      <w:hyperlink r:id="rId29" w:anchor="block_1032" w:history="1">
        <w:r w:rsidRPr="004E2C97">
          <w:rPr>
            <w:rFonts w:ascii="PT Serif" w:eastAsia="Times New Roman" w:hAnsi="PT Serif" w:cs="Times New Roman"/>
            <w:color w:val="3272C0"/>
            <w:kern w:val="0"/>
            <w:sz w:val="24"/>
            <w:szCs w:val="24"/>
            <w:u w:val="single"/>
            <w:lang w:eastAsia="ru-RU"/>
            <w14:ligatures w14:val="none"/>
          </w:rPr>
          <w:t>32</w:t>
        </w:r>
      </w:hyperlink>
      <w:r w:rsidRPr="004E2C97">
        <w:rPr>
          <w:rFonts w:ascii="PT Serif" w:eastAsia="Times New Roman" w:hAnsi="PT Serif" w:cs="Times New Roman"/>
          <w:color w:val="464C55"/>
          <w:kern w:val="0"/>
          <w:sz w:val="24"/>
          <w:szCs w:val="24"/>
          <w:lang w:eastAsia="ru-RU"/>
          <w14:ligatures w14:val="none"/>
        </w:rPr>
        <w:t>, </w:t>
      </w:r>
      <w:hyperlink r:id="rId30" w:anchor="block_1034" w:history="1">
        <w:r w:rsidRPr="004E2C97">
          <w:rPr>
            <w:rFonts w:ascii="PT Serif" w:eastAsia="Times New Roman" w:hAnsi="PT Serif" w:cs="Times New Roman"/>
            <w:color w:val="3272C0"/>
            <w:kern w:val="0"/>
            <w:sz w:val="24"/>
            <w:szCs w:val="24"/>
            <w:u w:val="single"/>
            <w:lang w:eastAsia="ru-RU"/>
            <w14:ligatures w14:val="none"/>
          </w:rPr>
          <w:t>34</w:t>
        </w:r>
      </w:hyperlink>
      <w:r w:rsidRPr="004E2C97">
        <w:rPr>
          <w:rFonts w:ascii="PT Serif" w:eastAsia="Times New Roman" w:hAnsi="PT Serif" w:cs="Times New Roman"/>
          <w:color w:val="464C55"/>
          <w:kern w:val="0"/>
          <w:sz w:val="24"/>
          <w:szCs w:val="24"/>
          <w:lang w:eastAsia="ru-RU"/>
          <w14:ligatures w14:val="none"/>
        </w:rPr>
        <w:t> и </w:t>
      </w:r>
      <w:hyperlink r:id="rId31" w:anchor="block_1037" w:history="1">
        <w:r w:rsidRPr="004E2C97">
          <w:rPr>
            <w:rFonts w:ascii="PT Serif" w:eastAsia="Times New Roman" w:hAnsi="PT Serif" w:cs="Times New Roman"/>
            <w:color w:val="3272C0"/>
            <w:kern w:val="0"/>
            <w:sz w:val="24"/>
            <w:szCs w:val="24"/>
            <w:u w:val="single"/>
            <w:lang w:eastAsia="ru-RU"/>
            <w14:ligatures w14:val="none"/>
          </w:rPr>
          <w:t>37</w:t>
        </w:r>
      </w:hyperlink>
      <w:r w:rsidRPr="004E2C97">
        <w:rPr>
          <w:rFonts w:ascii="PT Serif" w:eastAsia="Times New Roman" w:hAnsi="PT Serif" w:cs="Times New Roman"/>
          <w:color w:val="464C55"/>
          <w:kern w:val="0"/>
          <w:sz w:val="24"/>
          <w:szCs w:val="24"/>
          <w:lang w:eastAsia="ru-RU"/>
          <w14:ligatures w14:val="none"/>
        </w:rPr>
        <w:t> настоящего документа.</w:t>
      </w:r>
    </w:p>
    <w:p w14:paraId="42E059F5" w14:textId="77777777" w:rsidR="000A2BA8" w:rsidRDefault="000A2BA8"/>
    <w:sectPr w:rsidR="000A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3A"/>
    <w:rsid w:val="000A2BA8"/>
    <w:rsid w:val="004E2C97"/>
    <w:rsid w:val="00E7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CA74B-5235-4A08-9FF4-E57CA717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18913">
      <w:bodyDiv w:val="1"/>
      <w:marLeft w:val="0"/>
      <w:marRight w:val="0"/>
      <w:marTop w:val="0"/>
      <w:marBottom w:val="0"/>
      <w:divBdr>
        <w:top w:val="none" w:sz="0" w:space="0" w:color="auto"/>
        <w:left w:val="none" w:sz="0" w:space="0" w:color="auto"/>
        <w:bottom w:val="none" w:sz="0" w:space="0" w:color="auto"/>
        <w:right w:val="none" w:sz="0" w:space="0" w:color="auto"/>
      </w:divBdr>
      <w:divsChild>
        <w:div w:id="130247153">
          <w:marLeft w:val="0"/>
          <w:marRight w:val="0"/>
          <w:marTop w:val="0"/>
          <w:marBottom w:val="0"/>
          <w:divBdr>
            <w:top w:val="none" w:sz="0" w:space="0" w:color="auto"/>
            <w:left w:val="none" w:sz="0" w:space="0" w:color="auto"/>
            <w:bottom w:val="none" w:sz="0" w:space="0" w:color="auto"/>
            <w:right w:val="none" w:sz="0" w:space="0" w:color="auto"/>
          </w:divBdr>
          <w:divsChild>
            <w:div w:id="477890571">
              <w:marLeft w:val="0"/>
              <w:marRight w:val="0"/>
              <w:marTop w:val="0"/>
              <w:marBottom w:val="0"/>
              <w:divBdr>
                <w:top w:val="none" w:sz="0" w:space="0" w:color="auto"/>
                <w:left w:val="none" w:sz="0" w:space="0" w:color="auto"/>
                <w:bottom w:val="none" w:sz="0" w:space="0" w:color="auto"/>
                <w:right w:val="none" w:sz="0" w:space="0" w:color="auto"/>
              </w:divBdr>
              <w:divsChild>
                <w:div w:id="658535657">
                  <w:marLeft w:val="0"/>
                  <w:marRight w:val="0"/>
                  <w:marTop w:val="0"/>
                  <w:marBottom w:val="0"/>
                  <w:divBdr>
                    <w:top w:val="none" w:sz="0" w:space="0" w:color="auto"/>
                    <w:left w:val="none" w:sz="0" w:space="0" w:color="auto"/>
                    <w:bottom w:val="none" w:sz="0" w:space="0" w:color="auto"/>
                    <w:right w:val="none" w:sz="0" w:space="0" w:color="auto"/>
                  </w:divBdr>
                </w:div>
                <w:div w:id="876938488">
                  <w:marLeft w:val="0"/>
                  <w:marRight w:val="0"/>
                  <w:marTop w:val="0"/>
                  <w:marBottom w:val="0"/>
                  <w:divBdr>
                    <w:top w:val="none" w:sz="0" w:space="0" w:color="auto"/>
                    <w:left w:val="none" w:sz="0" w:space="0" w:color="auto"/>
                    <w:bottom w:val="none" w:sz="0" w:space="0" w:color="auto"/>
                    <w:right w:val="none" w:sz="0" w:space="0" w:color="auto"/>
                  </w:divBdr>
                </w:div>
                <w:div w:id="869414827">
                  <w:marLeft w:val="0"/>
                  <w:marRight w:val="0"/>
                  <w:marTop w:val="0"/>
                  <w:marBottom w:val="0"/>
                  <w:divBdr>
                    <w:top w:val="none" w:sz="0" w:space="0" w:color="auto"/>
                    <w:left w:val="none" w:sz="0" w:space="0" w:color="auto"/>
                    <w:bottom w:val="none" w:sz="0" w:space="0" w:color="auto"/>
                    <w:right w:val="none" w:sz="0" w:space="0" w:color="auto"/>
                  </w:divBdr>
                </w:div>
                <w:div w:id="1387678075">
                  <w:marLeft w:val="0"/>
                  <w:marRight w:val="0"/>
                  <w:marTop w:val="0"/>
                  <w:marBottom w:val="0"/>
                  <w:divBdr>
                    <w:top w:val="none" w:sz="0" w:space="0" w:color="auto"/>
                    <w:left w:val="none" w:sz="0" w:space="0" w:color="auto"/>
                    <w:bottom w:val="none" w:sz="0" w:space="0" w:color="auto"/>
                    <w:right w:val="none" w:sz="0" w:space="0" w:color="auto"/>
                  </w:divBdr>
                  <w:divsChild>
                    <w:div w:id="57097116">
                      <w:marLeft w:val="0"/>
                      <w:marRight w:val="0"/>
                      <w:marTop w:val="0"/>
                      <w:marBottom w:val="0"/>
                      <w:divBdr>
                        <w:top w:val="none" w:sz="0" w:space="0" w:color="auto"/>
                        <w:left w:val="none" w:sz="0" w:space="0" w:color="auto"/>
                        <w:bottom w:val="none" w:sz="0" w:space="0" w:color="auto"/>
                        <w:right w:val="none" w:sz="0" w:space="0" w:color="auto"/>
                      </w:divBdr>
                      <w:divsChild>
                        <w:div w:id="1131241595">
                          <w:marLeft w:val="0"/>
                          <w:marRight w:val="0"/>
                          <w:marTop w:val="0"/>
                          <w:marBottom w:val="0"/>
                          <w:divBdr>
                            <w:top w:val="none" w:sz="0" w:space="0" w:color="auto"/>
                            <w:left w:val="none" w:sz="0" w:space="0" w:color="auto"/>
                            <w:bottom w:val="none" w:sz="0" w:space="0" w:color="auto"/>
                            <w:right w:val="none" w:sz="0" w:space="0" w:color="auto"/>
                          </w:divBdr>
                        </w:div>
                        <w:div w:id="1643732875">
                          <w:marLeft w:val="0"/>
                          <w:marRight w:val="0"/>
                          <w:marTop w:val="0"/>
                          <w:marBottom w:val="0"/>
                          <w:divBdr>
                            <w:top w:val="none" w:sz="0" w:space="0" w:color="auto"/>
                            <w:left w:val="none" w:sz="0" w:space="0" w:color="auto"/>
                            <w:bottom w:val="none" w:sz="0" w:space="0" w:color="auto"/>
                            <w:right w:val="none" w:sz="0" w:space="0" w:color="auto"/>
                          </w:divBdr>
                        </w:div>
                      </w:divsChild>
                    </w:div>
                    <w:div w:id="1079985724">
                      <w:marLeft w:val="0"/>
                      <w:marRight w:val="0"/>
                      <w:marTop w:val="0"/>
                      <w:marBottom w:val="0"/>
                      <w:divBdr>
                        <w:top w:val="none" w:sz="0" w:space="0" w:color="auto"/>
                        <w:left w:val="none" w:sz="0" w:space="0" w:color="auto"/>
                        <w:bottom w:val="none" w:sz="0" w:space="0" w:color="auto"/>
                        <w:right w:val="none" w:sz="0" w:space="0" w:color="auto"/>
                      </w:divBdr>
                      <w:divsChild>
                        <w:div w:id="1962295187">
                          <w:marLeft w:val="0"/>
                          <w:marRight w:val="0"/>
                          <w:marTop w:val="0"/>
                          <w:marBottom w:val="0"/>
                          <w:divBdr>
                            <w:top w:val="none" w:sz="0" w:space="0" w:color="auto"/>
                            <w:left w:val="none" w:sz="0" w:space="0" w:color="auto"/>
                            <w:bottom w:val="none" w:sz="0" w:space="0" w:color="auto"/>
                            <w:right w:val="none" w:sz="0" w:space="0" w:color="auto"/>
                          </w:divBdr>
                        </w:div>
                        <w:div w:id="379403561">
                          <w:marLeft w:val="0"/>
                          <w:marRight w:val="0"/>
                          <w:marTop w:val="0"/>
                          <w:marBottom w:val="0"/>
                          <w:divBdr>
                            <w:top w:val="none" w:sz="0" w:space="0" w:color="auto"/>
                            <w:left w:val="none" w:sz="0" w:space="0" w:color="auto"/>
                            <w:bottom w:val="none" w:sz="0" w:space="0" w:color="auto"/>
                            <w:right w:val="none" w:sz="0" w:space="0" w:color="auto"/>
                          </w:divBdr>
                        </w:div>
                        <w:div w:id="1765345728">
                          <w:marLeft w:val="0"/>
                          <w:marRight w:val="0"/>
                          <w:marTop w:val="0"/>
                          <w:marBottom w:val="0"/>
                          <w:divBdr>
                            <w:top w:val="none" w:sz="0" w:space="0" w:color="auto"/>
                            <w:left w:val="none" w:sz="0" w:space="0" w:color="auto"/>
                            <w:bottom w:val="none" w:sz="0" w:space="0" w:color="auto"/>
                            <w:right w:val="none" w:sz="0" w:space="0" w:color="auto"/>
                          </w:divBdr>
                        </w:div>
                        <w:div w:id="623344606">
                          <w:marLeft w:val="0"/>
                          <w:marRight w:val="0"/>
                          <w:marTop w:val="0"/>
                          <w:marBottom w:val="0"/>
                          <w:divBdr>
                            <w:top w:val="none" w:sz="0" w:space="0" w:color="auto"/>
                            <w:left w:val="none" w:sz="0" w:space="0" w:color="auto"/>
                            <w:bottom w:val="none" w:sz="0" w:space="0" w:color="auto"/>
                            <w:right w:val="none" w:sz="0" w:space="0" w:color="auto"/>
                          </w:divBdr>
                        </w:div>
                        <w:div w:id="1002128470">
                          <w:marLeft w:val="0"/>
                          <w:marRight w:val="0"/>
                          <w:marTop w:val="0"/>
                          <w:marBottom w:val="0"/>
                          <w:divBdr>
                            <w:top w:val="none" w:sz="0" w:space="0" w:color="auto"/>
                            <w:left w:val="none" w:sz="0" w:space="0" w:color="auto"/>
                            <w:bottom w:val="none" w:sz="0" w:space="0" w:color="auto"/>
                            <w:right w:val="none" w:sz="0" w:space="0" w:color="auto"/>
                          </w:divBdr>
                          <w:divsChild>
                            <w:div w:id="609626337">
                              <w:marLeft w:val="0"/>
                              <w:marRight w:val="0"/>
                              <w:marTop w:val="0"/>
                              <w:marBottom w:val="0"/>
                              <w:divBdr>
                                <w:top w:val="none" w:sz="0" w:space="0" w:color="auto"/>
                                <w:left w:val="none" w:sz="0" w:space="0" w:color="auto"/>
                                <w:bottom w:val="none" w:sz="0" w:space="0" w:color="auto"/>
                                <w:right w:val="none" w:sz="0" w:space="0" w:color="auto"/>
                              </w:divBdr>
                            </w:div>
                            <w:div w:id="1239292708">
                              <w:marLeft w:val="0"/>
                              <w:marRight w:val="0"/>
                              <w:marTop w:val="0"/>
                              <w:marBottom w:val="0"/>
                              <w:divBdr>
                                <w:top w:val="none" w:sz="0" w:space="0" w:color="auto"/>
                                <w:left w:val="none" w:sz="0" w:space="0" w:color="auto"/>
                                <w:bottom w:val="none" w:sz="0" w:space="0" w:color="auto"/>
                                <w:right w:val="none" w:sz="0" w:space="0" w:color="auto"/>
                              </w:divBdr>
                            </w:div>
                            <w:div w:id="1038118908">
                              <w:marLeft w:val="0"/>
                              <w:marRight w:val="0"/>
                              <w:marTop w:val="0"/>
                              <w:marBottom w:val="0"/>
                              <w:divBdr>
                                <w:top w:val="none" w:sz="0" w:space="0" w:color="auto"/>
                                <w:left w:val="none" w:sz="0" w:space="0" w:color="auto"/>
                                <w:bottom w:val="none" w:sz="0" w:space="0" w:color="auto"/>
                                <w:right w:val="none" w:sz="0" w:space="0" w:color="auto"/>
                              </w:divBdr>
                            </w:div>
                          </w:divsChild>
                        </w:div>
                        <w:div w:id="684096110">
                          <w:marLeft w:val="0"/>
                          <w:marRight w:val="0"/>
                          <w:marTop w:val="0"/>
                          <w:marBottom w:val="0"/>
                          <w:divBdr>
                            <w:top w:val="none" w:sz="0" w:space="0" w:color="auto"/>
                            <w:left w:val="none" w:sz="0" w:space="0" w:color="auto"/>
                            <w:bottom w:val="none" w:sz="0" w:space="0" w:color="auto"/>
                            <w:right w:val="none" w:sz="0" w:space="0" w:color="auto"/>
                          </w:divBdr>
                          <w:divsChild>
                            <w:div w:id="779838952">
                              <w:marLeft w:val="0"/>
                              <w:marRight w:val="0"/>
                              <w:marTop w:val="0"/>
                              <w:marBottom w:val="0"/>
                              <w:divBdr>
                                <w:top w:val="none" w:sz="0" w:space="0" w:color="auto"/>
                                <w:left w:val="none" w:sz="0" w:space="0" w:color="auto"/>
                                <w:bottom w:val="none" w:sz="0" w:space="0" w:color="auto"/>
                                <w:right w:val="none" w:sz="0" w:space="0" w:color="auto"/>
                              </w:divBdr>
                            </w:div>
                            <w:div w:id="333148532">
                              <w:marLeft w:val="0"/>
                              <w:marRight w:val="0"/>
                              <w:marTop w:val="0"/>
                              <w:marBottom w:val="0"/>
                              <w:divBdr>
                                <w:top w:val="none" w:sz="0" w:space="0" w:color="auto"/>
                                <w:left w:val="none" w:sz="0" w:space="0" w:color="auto"/>
                                <w:bottom w:val="none" w:sz="0" w:space="0" w:color="auto"/>
                                <w:right w:val="none" w:sz="0" w:space="0" w:color="auto"/>
                              </w:divBdr>
                            </w:div>
                          </w:divsChild>
                        </w:div>
                        <w:div w:id="1419643608">
                          <w:marLeft w:val="0"/>
                          <w:marRight w:val="0"/>
                          <w:marTop w:val="0"/>
                          <w:marBottom w:val="0"/>
                          <w:divBdr>
                            <w:top w:val="none" w:sz="0" w:space="0" w:color="auto"/>
                            <w:left w:val="none" w:sz="0" w:space="0" w:color="auto"/>
                            <w:bottom w:val="none" w:sz="0" w:space="0" w:color="auto"/>
                            <w:right w:val="none" w:sz="0" w:space="0" w:color="auto"/>
                          </w:divBdr>
                          <w:divsChild>
                            <w:div w:id="1740056884">
                              <w:marLeft w:val="0"/>
                              <w:marRight w:val="0"/>
                              <w:marTop w:val="0"/>
                              <w:marBottom w:val="0"/>
                              <w:divBdr>
                                <w:top w:val="none" w:sz="0" w:space="0" w:color="auto"/>
                                <w:left w:val="none" w:sz="0" w:space="0" w:color="auto"/>
                                <w:bottom w:val="none" w:sz="0" w:space="0" w:color="auto"/>
                                <w:right w:val="none" w:sz="0" w:space="0" w:color="auto"/>
                              </w:divBdr>
                            </w:div>
                            <w:div w:id="1134450075">
                              <w:marLeft w:val="0"/>
                              <w:marRight w:val="0"/>
                              <w:marTop w:val="0"/>
                              <w:marBottom w:val="0"/>
                              <w:divBdr>
                                <w:top w:val="none" w:sz="0" w:space="0" w:color="auto"/>
                                <w:left w:val="none" w:sz="0" w:space="0" w:color="auto"/>
                                <w:bottom w:val="none" w:sz="0" w:space="0" w:color="auto"/>
                                <w:right w:val="none" w:sz="0" w:space="0" w:color="auto"/>
                              </w:divBdr>
                            </w:div>
                            <w:div w:id="1261135765">
                              <w:marLeft w:val="0"/>
                              <w:marRight w:val="0"/>
                              <w:marTop w:val="0"/>
                              <w:marBottom w:val="0"/>
                              <w:divBdr>
                                <w:top w:val="none" w:sz="0" w:space="0" w:color="auto"/>
                                <w:left w:val="none" w:sz="0" w:space="0" w:color="auto"/>
                                <w:bottom w:val="none" w:sz="0" w:space="0" w:color="auto"/>
                                <w:right w:val="none" w:sz="0" w:space="0" w:color="auto"/>
                              </w:divBdr>
                            </w:div>
                          </w:divsChild>
                        </w:div>
                        <w:div w:id="2125224663">
                          <w:marLeft w:val="0"/>
                          <w:marRight w:val="0"/>
                          <w:marTop w:val="0"/>
                          <w:marBottom w:val="0"/>
                          <w:divBdr>
                            <w:top w:val="none" w:sz="0" w:space="0" w:color="auto"/>
                            <w:left w:val="none" w:sz="0" w:space="0" w:color="auto"/>
                            <w:bottom w:val="none" w:sz="0" w:space="0" w:color="auto"/>
                            <w:right w:val="none" w:sz="0" w:space="0" w:color="auto"/>
                          </w:divBdr>
                        </w:div>
                        <w:div w:id="186259303">
                          <w:marLeft w:val="0"/>
                          <w:marRight w:val="0"/>
                          <w:marTop w:val="0"/>
                          <w:marBottom w:val="0"/>
                          <w:divBdr>
                            <w:top w:val="none" w:sz="0" w:space="0" w:color="auto"/>
                            <w:left w:val="none" w:sz="0" w:space="0" w:color="auto"/>
                            <w:bottom w:val="none" w:sz="0" w:space="0" w:color="auto"/>
                            <w:right w:val="none" w:sz="0" w:space="0" w:color="auto"/>
                          </w:divBdr>
                        </w:div>
                        <w:div w:id="1427188263">
                          <w:marLeft w:val="0"/>
                          <w:marRight w:val="0"/>
                          <w:marTop w:val="0"/>
                          <w:marBottom w:val="0"/>
                          <w:divBdr>
                            <w:top w:val="none" w:sz="0" w:space="0" w:color="auto"/>
                            <w:left w:val="none" w:sz="0" w:space="0" w:color="auto"/>
                            <w:bottom w:val="none" w:sz="0" w:space="0" w:color="auto"/>
                            <w:right w:val="none" w:sz="0" w:space="0" w:color="auto"/>
                          </w:divBdr>
                        </w:div>
                      </w:divsChild>
                    </w:div>
                    <w:div w:id="1186747252">
                      <w:marLeft w:val="0"/>
                      <w:marRight w:val="0"/>
                      <w:marTop w:val="0"/>
                      <w:marBottom w:val="0"/>
                      <w:divBdr>
                        <w:top w:val="none" w:sz="0" w:space="0" w:color="auto"/>
                        <w:left w:val="none" w:sz="0" w:space="0" w:color="auto"/>
                        <w:bottom w:val="none" w:sz="0" w:space="0" w:color="auto"/>
                        <w:right w:val="none" w:sz="0" w:space="0" w:color="auto"/>
                      </w:divBdr>
                      <w:divsChild>
                        <w:div w:id="305597110">
                          <w:marLeft w:val="0"/>
                          <w:marRight w:val="0"/>
                          <w:marTop w:val="0"/>
                          <w:marBottom w:val="0"/>
                          <w:divBdr>
                            <w:top w:val="none" w:sz="0" w:space="0" w:color="auto"/>
                            <w:left w:val="none" w:sz="0" w:space="0" w:color="auto"/>
                            <w:bottom w:val="none" w:sz="0" w:space="0" w:color="auto"/>
                            <w:right w:val="none" w:sz="0" w:space="0" w:color="auto"/>
                          </w:divBdr>
                        </w:div>
                        <w:div w:id="1834569671">
                          <w:marLeft w:val="0"/>
                          <w:marRight w:val="0"/>
                          <w:marTop w:val="0"/>
                          <w:marBottom w:val="0"/>
                          <w:divBdr>
                            <w:top w:val="none" w:sz="0" w:space="0" w:color="auto"/>
                            <w:left w:val="none" w:sz="0" w:space="0" w:color="auto"/>
                            <w:bottom w:val="none" w:sz="0" w:space="0" w:color="auto"/>
                            <w:right w:val="none" w:sz="0" w:space="0" w:color="auto"/>
                          </w:divBdr>
                        </w:div>
                        <w:div w:id="1798597566">
                          <w:marLeft w:val="0"/>
                          <w:marRight w:val="0"/>
                          <w:marTop w:val="0"/>
                          <w:marBottom w:val="0"/>
                          <w:divBdr>
                            <w:top w:val="none" w:sz="0" w:space="0" w:color="auto"/>
                            <w:left w:val="none" w:sz="0" w:space="0" w:color="auto"/>
                            <w:bottom w:val="none" w:sz="0" w:space="0" w:color="auto"/>
                            <w:right w:val="none" w:sz="0" w:space="0" w:color="auto"/>
                          </w:divBdr>
                          <w:divsChild>
                            <w:div w:id="478620779">
                              <w:marLeft w:val="0"/>
                              <w:marRight w:val="0"/>
                              <w:marTop w:val="0"/>
                              <w:marBottom w:val="0"/>
                              <w:divBdr>
                                <w:top w:val="none" w:sz="0" w:space="0" w:color="auto"/>
                                <w:left w:val="none" w:sz="0" w:space="0" w:color="auto"/>
                                <w:bottom w:val="none" w:sz="0" w:space="0" w:color="auto"/>
                                <w:right w:val="none" w:sz="0" w:space="0" w:color="auto"/>
                              </w:divBdr>
                            </w:div>
                            <w:div w:id="217742951">
                              <w:marLeft w:val="0"/>
                              <w:marRight w:val="0"/>
                              <w:marTop w:val="0"/>
                              <w:marBottom w:val="0"/>
                              <w:divBdr>
                                <w:top w:val="none" w:sz="0" w:space="0" w:color="auto"/>
                                <w:left w:val="none" w:sz="0" w:space="0" w:color="auto"/>
                                <w:bottom w:val="none" w:sz="0" w:space="0" w:color="auto"/>
                                <w:right w:val="none" w:sz="0" w:space="0" w:color="auto"/>
                              </w:divBdr>
                            </w:div>
                            <w:div w:id="1476407121">
                              <w:marLeft w:val="0"/>
                              <w:marRight w:val="0"/>
                              <w:marTop w:val="0"/>
                              <w:marBottom w:val="0"/>
                              <w:divBdr>
                                <w:top w:val="none" w:sz="0" w:space="0" w:color="auto"/>
                                <w:left w:val="none" w:sz="0" w:space="0" w:color="auto"/>
                                <w:bottom w:val="none" w:sz="0" w:space="0" w:color="auto"/>
                                <w:right w:val="none" w:sz="0" w:space="0" w:color="auto"/>
                              </w:divBdr>
                            </w:div>
                            <w:div w:id="1123966315">
                              <w:marLeft w:val="0"/>
                              <w:marRight w:val="0"/>
                              <w:marTop w:val="0"/>
                              <w:marBottom w:val="0"/>
                              <w:divBdr>
                                <w:top w:val="none" w:sz="0" w:space="0" w:color="auto"/>
                                <w:left w:val="none" w:sz="0" w:space="0" w:color="auto"/>
                                <w:bottom w:val="none" w:sz="0" w:space="0" w:color="auto"/>
                                <w:right w:val="none" w:sz="0" w:space="0" w:color="auto"/>
                              </w:divBdr>
                            </w:div>
                            <w:div w:id="1959139752">
                              <w:marLeft w:val="0"/>
                              <w:marRight w:val="0"/>
                              <w:marTop w:val="0"/>
                              <w:marBottom w:val="0"/>
                              <w:divBdr>
                                <w:top w:val="none" w:sz="0" w:space="0" w:color="auto"/>
                                <w:left w:val="none" w:sz="0" w:space="0" w:color="auto"/>
                                <w:bottom w:val="none" w:sz="0" w:space="0" w:color="auto"/>
                                <w:right w:val="none" w:sz="0" w:space="0" w:color="auto"/>
                              </w:divBdr>
                            </w:div>
                            <w:div w:id="1649941750">
                              <w:marLeft w:val="0"/>
                              <w:marRight w:val="0"/>
                              <w:marTop w:val="0"/>
                              <w:marBottom w:val="0"/>
                              <w:divBdr>
                                <w:top w:val="none" w:sz="0" w:space="0" w:color="auto"/>
                                <w:left w:val="none" w:sz="0" w:space="0" w:color="auto"/>
                                <w:bottom w:val="none" w:sz="0" w:space="0" w:color="auto"/>
                                <w:right w:val="none" w:sz="0" w:space="0" w:color="auto"/>
                              </w:divBdr>
                            </w:div>
                            <w:div w:id="405298559">
                              <w:marLeft w:val="0"/>
                              <w:marRight w:val="0"/>
                              <w:marTop w:val="0"/>
                              <w:marBottom w:val="0"/>
                              <w:divBdr>
                                <w:top w:val="none" w:sz="0" w:space="0" w:color="auto"/>
                                <w:left w:val="none" w:sz="0" w:space="0" w:color="auto"/>
                                <w:bottom w:val="none" w:sz="0" w:space="0" w:color="auto"/>
                                <w:right w:val="none" w:sz="0" w:space="0" w:color="auto"/>
                              </w:divBdr>
                            </w:div>
                            <w:div w:id="1960531486">
                              <w:marLeft w:val="0"/>
                              <w:marRight w:val="0"/>
                              <w:marTop w:val="0"/>
                              <w:marBottom w:val="0"/>
                              <w:divBdr>
                                <w:top w:val="none" w:sz="0" w:space="0" w:color="auto"/>
                                <w:left w:val="none" w:sz="0" w:space="0" w:color="auto"/>
                                <w:bottom w:val="none" w:sz="0" w:space="0" w:color="auto"/>
                                <w:right w:val="none" w:sz="0" w:space="0" w:color="auto"/>
                              </w:divBdr>
                            </w:div>
                          </w:divsChild>
                        </w:div>
                        <w:div w:id="1208495923">
                          <w:marLeft w:val="0"/>
                          <w:marRight w:val="0"/>
                          <w:marTop w:val="0"/>
                          <w:marBottom w:val="0"/>
                          <w:divBdr>
                            <w:top w:val="none" w:sz="0" w:space="0" w:color="auto"/>
                            <w:left w:val="none" w:sz="0" w:space="0" w:color="auto"/>
                            <w:bottom w:val="none" w:sz="0" w:space="0" w:color="auto"/>
                            <w:right w:val="none" w:sz="0" w:space="0" w:color="auto"/>
                          </w:divBdr>
                          <w:divsChild>
                            <w:div w:id="1889533988">
                              <w:marLeft w:val="0"/>
                              <w:marRight w:val="0"/>
                              <w:marTop w:val="0"/>
                              <w:marBottom w:val="0"/>
                              <w:divBdr>
                                <w:top w:val="none" w:sz="0" w:space="0" w:color="auto"/>
                                <w:left w:val="none" w:sz="0" w:space="0" w:color="auto"/>
                                <w:bottom w:val="none" w:sz="0" w:space="0" w:color="auto"/>
                                <w:right w:val="none" w:sz="0" w:space="0" w:color="auto"/>
                              </w:divBdr>
                            </w:div>
                            <w:div w:id="1608586662">
                              <w:marLeft w:val="0"/>
                              <w:marRight w:val="0"/>
                              <w:marTop w:val="0"/>
                              <w:marBottom w:val="0"/>
                              <w:divBdr>
                                <w:top w:val="none" w:sz="0" w:space="0" w:color="auto"/>
                                <w:left w:val="none" w:sz="0" w:space="0" w:color="auto"/>
                                <w:bottom w:val="none" w:sz="0" w:space="0" w:color="auto"/>
                                <w:right w:val="none" w:sz="0" w:space="0" w:color="auto"/>
                              </w:divBdr>
                            </w:div>
                            <w:div w:id="190726881">
                              <w:marLeft w:val="0"/>
                              <w:marRight w:val="0"/>
                              <w:marTop w:val="0"/>
                              <w:marBottom w:val="0"/>
                              <w:divBdr>
                                <w:top w:val="none" w:sz="0" w:space="0" w:color="auto"/>
                                <w:left w:val="none" w:sz="0" w:space="0" w:color="auto"/>
                                <w:bottom w:val="none" w:sz="0" w:space="0" w:color="auto"/>
                                <w:right w:val="none" w:sz="0" w:space="0" w:color="auto"/>
                              </w:divBdr>
                            </w:div>
                          </w:divsChild>
                        </w:div>
                        <w:div w:id="1256522229">
                          <w:marLeft w:val="0"/>
                          <w:marRight w:val="0"/>
                          <w:marTop w:val="0"/>
                          <w:marBottom w:val="0"/>
                          <w:divBdr>
                            <w:top w:val="none" w:sz="0" w:space="0" w:color="auto"/>
                            <w:left w:val="none" w:sz="0" w:space="0" w:color="auto"/>
                            <w:bottom w:val="none" w:sz="0" w:space="0" w:color="auto"/>
                            <w:right w:val="none" w:sz="0" w:space="0" w:color="auto"/>
                          </w:divBdr>
                        </w:div>
                        <w:div w:id="512036168">
                          <w:marLeft w:val="0"/>
                          <w:marRight w:val="0"/>
                          <w:marTop w:val="0"/>
                          <w:marBottom w:val="0"/>
                          <w:divBdr>
                            <w:top w:val="none" w:sz="0" w:space="0" w:color="auto"/>
                            <w:left w:val="none" w:sz="0" w:space="0" w:color="auto"/>
                            <w:bottom w:val="none" w:sz="0" w:space="0" w:color="auto"/>
                            <w:right w:val="none" w:sz="0" w:space="0" w:color="auto"/>
                          </w:divBdr>
                        </w:div>
                        <w:div w:id="124009611">
                          <w:marLeft w:val="0"/>
                          <w:marRight w:val="0"/>
                          <w:marTop w:val="0"/>
                          <w:marBottom w:val="0"/>
                          <w:divBdr>
                            <w:top w:val="none" w:sz="0" w:space="0" w:color="auto"/>
                            <w:left w:val="none" w:sz="0" w:space="0" w:color="auto"/>
                            <w:bottom w:val="none" w:sz="0" w:space="0" w:color="auto"/>
                            <w:right w:val="none" w:sz="0" w:space="0" w:color="auto"/>
                          </w:divBdr>
                        </w:div>
                        <w:div w:id="1223828838">
                          <w:marLeft w:val="0"/>
                          <w:marRight w:val="0"/>
                          <w:marTop w:val="0"/>
                          <w:marBottom w:val="0"/>
                          <w:divBdr>
                            <w:top w:val="none" w:sz="0" w:space="0" w:color="auto"/>
                            <w:left w:val="none" w:sz="0" w:space="0" w:color="auto"/>
                            <w:bottom w:val="none" w:sz="0" w:space="0" w:color="auto"/>
                            <w:right w:val="none" w:sz="0" w:space="0" w:color="auto"/>
                          </w:divBdr>
                        </w:div>
                        <w:div w:id="1559513293">
                          <w:marLeft w:val="0"/>
                          <w:marRight w:val="0"/>
                          <w:marTop w:val="0"/>
                          <w:marBottom w:val="0"/>
                          <w:divBdr>
                            <w:top w:val="none" w:sz="0" w:space="0" w:color="auto"/>
                            <w:left w:val="none" w:sz="0" w:space="0" w:color="auto"/>
                            <w:bottom w:val="none" w:sz="0" w:space="0" w:color="auto"/>
                            <w:right w:val="none" w:sz="0" w:space="0" w:color="auto"/>
                          </w:divBdr>
                        </w:div>
                        <w:div w:id="1913857011">
                          <w:marLeft w:val="0"/>
                          <w:marRight w:val="0"/>
                          <w:marTop w:val="0"/>
                          <w:marBottom w:val="0"/>
                          <w:divBdr>
                            <w:top w:val="none" w:sz="0" w:space="0" w:color="auto"/>
                            <w:left w:val="none" w:sz="0" w:space="0" w:color="auto"/>
                            <w:bottom w:val="none" w:sz="0" w:space="0" w:color="auto"/>
                            <w:right w:val="none" w:sz="0" w:space="0" w:color="auto"/>
                          </w:divBdr>
                        </w:div>
                      </w:divsChild>
                    </w:div>
                    <w:div w:id="404913882">
                      <w:marLeft w:val="0"/>
                      <w:marRight w:val="0"/>
                      <w:marTop w:val="0"/>
                      <w:marBottom w:val="0"/>
                      <w:divBdr>
                        <w:top w:val="none" w:sz="0" w:space="0" w:color="auto"/>
                        <w:left w:val="none" w:sz="0" w:space="0" w:color="auto"/>
                        <w:bottom w:val="none" w:sz="0" w:space="0" w:color="auto"/>
                        <w:right w:val="none" w:sz="0" w:space="0" w:color="auto"/>
                      </w:divBdr>
                      <w:divsChild>
                        <w:div w:id="901208558">
                          <w:marLeft w:val="0"/>
                          <w:marRight w:val="0"/>
                          <w:marTop w:val="0"/>
                          <w:marBottom w:val="0"/>
                          <w:divBdr>
                            <w:top w:val="none" w:sz="0" w:space="0" w:color="auto"/>
                            <w:left w:val="none" w:sz="0" w:space="0" w:color="auto"/>
                            <w:bottom w:val="none" w:sz="0" w:space="0" w:color="auto"/>
                            <w:right w:val="none" w:sz="0" w:space="0" w:color="auto"/>
                          </w:divBdr>
                        </w:div>
                        <w:div w:id="454521989">
                          <w:marLeft w:val="0"/>
                          <w:marRight w:val="0"/>
                          <w:marTop w:val="0"/>
                          <w:marBottom w:val="0"/>
                          <w:divBdr>
                            <w:top w:val="none" w:sz="0" w:space="0" w:color="auto"/>
                            <w:left w:val="none" w:sz="0" w:space="0" w:color="auto"/>
                            <w:bottom w:val="none" w:sz="0" w:space="0" w:color="auto"/>
                            <w:right w:val="none" w:sz="0" w:space="0" w:color="auto"/>
                          </w:divBdr>
                        </w:div>
                        <w:div w:id="1295674091">
                          <w:marLeft w:val="0"/>
                          <w:marRight w:val="0"/>
                          <w:marTop w:val="0"/>
                          <w:marBottom w:val="0"/>
                          <w:divBdr>
                            <w:top w:val="none" w:sz="0" w:space="0" w:color="auto"/>
                            <w:left w:val="none" w:sz="0" w:space="0" w:color="auto"/>
                            <w:bottom w:val="none" w:sz="0" w:space="0" w:color="auto"/>
                            <w:right w:val="none" w:sz="0" w:space="0" w:color="auto"/>
                          </w:divBdr>
                        </w:div>
                        <w:div w:id="1541673008">
                          <w:marLeft w:val="0"/>
                          <w:marRight w:val="0"/>
                          <w:marTop w:val="0"/>
                          <w:marBottom w:val="0"/>
                          <w:divBdr>
                            <w:top w:val="none" w:sz="0" w:space="0" w:color="auto"/>
                            <w:left w:val="none" w:sz="0" w:space="0" w:color="auto"/>
                            <w:bottom w:val="none" w:sz="0" w:space="0" w:color="auto"/>
                            <w:right w:val="none" w:sz="0" w:space="0" w:color="auto"/>
                          </w:divBdr>
                        </w:div>
                        <w:div w:id="135026901">
                          <w:marLeft w:val="0"/>
                          <w:marRight w:val="0"/>
                          <w:marTop w:val="0"/>
                          <w:marBottom w:val="0"/>
                          <w:divBdr>
                            <w:top w:val="none" w:sz="0" w:space="0" w:color="auto"/>
                            <w:left w:val="none" w:sz="0" w:space="0" w:color="auto"/>
                            <w:bottom w:val="none" w:sz="0" w:space="0" w:color="auto"/>
                            <w:right w:val="none" w:sz="0" w:space="0" w:color="auto"/>
                          </w:divBdr>
                        </w:div>
                        <w:div w:id="261575906">
                          <w:marLeft w:val="0"/>
                          <w:marRight w:val="0"/>
                          <w:marTop w:val="0"/>
                          <w:marBottom w:val="0"/>
                          <w:divBdr>
                            <w:top w:val="none" w:sz="0" w:space="0" w:color="auto"/>
                            <w:left w:val="none" w:sz="0" w:space="0" w:color="auto"/>
                            <w:bottom w:val="none" w:sz="0" w:space="0" w:color="auto"/>
                            <w:right w:val="none" w:sz="0" w:space="0" w:color="auto"/>
                          </w:divBdr>
                        </w:div>
                        <w:div w:id="262303238">
                          <w:marLeft w:val="0"/>
                          <w:marRight w:val="0"/>
                          <w:marTop w:val="0"/>
                          <w:marBottom w:val="0"/>
                          <w:divBdr>
                            <w:top w:val="none" w:sz="0" w:space="0" w:color="auto"/>
                            <w:left w:val="none" w:sz="0" w:space="0" w:color="auto"/>
                            <w:bottom w:val="none" w:sz="0" w:space="0" w:color="auto"/>
                            <w:right w:val="none" w:sz="0" w:space="0" w:color="auto"/>
                          </w:divBdr>
                        </w:div>
                        <w:div w:id="125589526">
                          <w:marLeft w:val="0"/>
                          <w:marRight w:val="0"/>
                          <w:marTop w:val="0"/>
                          <w:marBottom w:val="0"/>
                          <w:divBdr>
                            <w:top w:val="none" w:sz="0" w:space="0" w:color="auto"/>
                            <w:left w:val="none" w:sz="0" w:space="0" w:color="auto"/>
                            <w:bottom w:val="none" w:sz="0" w:space="0" w:color="auto"/>
                            <w:right w:val="none" w:sz="0" w:space="0" w:color="auto"/>
                          </w:divBdr>
                        </w:div>
                        <w:div w:id="1476869873">
                          <w:marLeft w:val="0"/>
                          <w:marRight w:val="0"/>
                          <w:marTop w:val="0"/>
                          <w:marBottom w:val="0"/>
                          <w:divBdr>
                            <w:top w:val="none" w:sz="0" w:space="0" w:color="auto"/>
                            <w:left w:val="none" w:sz="0" w:space="0" w:color="auto"/>
                            <w:bottom w:val="none" w:sz="0" w:space="0" w:color="auto"/>
                            <w:right w:val="none" w:sz="0" w:space="0" w:color="auto"/>
                          </w:divBdr>
                        </w:div>
                        <w:div w:id="1590039013">
                          <w:marLeft w:val="0"/>
                          <w:marRight w:val="0"/>
                          <w:marTop w:val="0"/>
                          <w:marBottom w:val="0"/>
                          <w:divBdr>
                            <w:top w:val="none" w:sz="0" w:space="0" w:color="auto"/>
                            <w:left w:val="none" w:sz="0" w:space="0" w:color="auto"/>
                            <w:bottom w:val="none" w:sz="0" w:space="0" w:color="auto"/>
                            <w:right w:val="none" w:sz="0" w:space="0" w:color="auto"/>
                          </w:divBdr>
                          <w:divsChild>
                            <w:div w:id="1188643532">
                              <w:marLeft w:val="0"/>
                              <w:marRight w:val="0"/>
                              <w:marTop w:val="0"/>
                              <w:marBottom w:val="0"/>
                              <w:divBdr>
                                <w:top w:val="none" w:sz="0" w:space="0" w:color="auto"/>
                                <w:left w:val="none" w:sz="0" w:space="0" w:color="auto"/>
                                <w:bottom w:val="none" w:sz="0" w:space="0" w:color="auto"/>
                                <w:right w:val="none" w:sz="0" w:space="0" w:color="auto"/>
                              </w:divBdr>
                            </w:div>
                            <w:div w:id="3552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1993">
                      <w:marLeft w:val="0"/>
                      <w:marRight w:val="0"/>
                      <w:marTop w:val="0"/>
                      <w:marBottom w:val="0"/>
                      <w:divBdr>
                        <w:top w:val="none" w:sz="0" w:space="0" w:color="auto"/>
                        <w:left w:val="none" w:sz="0" w:space="0" w:color="auto"/>
                        <w:bottom w:val="none" w:sz="0" w:space="0" w:color="auto"/>
                        <w:right w:val="none" w:sz="0" w:space="0" w:color="auto"/>
                      </w:divBdr>
                      <w:divsChild>
                        <w:div w:id="234710626">
                          <w:marLeft w:val="0"/>
                          <w:marRight w:val="0"/>
                          <w:marTop w:val="0"/>
                          <w:marBottom w:val="0"/>
                          <w:divBdr>
                            <w:top w:val="none" w:sz="0" w:space="0" w:color="auto"/>
                            <w:left w:val="none" w:sz="0" w:space="0" w:color="auto"/>
                            <w:bottom w:val="none" w:sz="0" w:space="0" w:color="auto"/>
                            <w:right w:val="none" w:sz="0" w:space="0" w:color="auto"/>
                          </w:divBdr>
                        </w:div>
                        <w:div w:id="1407071700">
                          <w:marLeft w:val="0"/>
                          <w:marRight w:val="0"/>
                          <w:marTop w:val="0"/>
                          <w:marBottom w:val="0"/>
                          <w:divBdr>
                            <w:top w:val="none" w:sz="0" w:space="0" w:color="auto"/>
                            <w:left w:val="none" w:sz="0" w:space="0" w:color="auto"/>
                            <w:bottom w:val="none" w:sz="0" w:space="0" w:color="auto"/>
                            <w:right w:val="none" w:sz="0" w:space="0" w:color="auto"/>
                          </w:divBdr>
                        </w:div>
                        <w:div w:id="853345586">
                          <w:marLeft w:val="0"/>
                          <w:marRight w:val="0"/>
                          <w:marTop w:val="0"/>
                          <w:marBottom w:val="0"/>
                          <w:divBdr>
                            <w:top w:val="none" w:sz="0" w:space="0" w:color="auto"/>
                            <w:left w:val="none" w:sz="0" w:space="0" w:color="auto"/>
                            <w:bottom w:val="none" w:sz="0" w:space="0" w:color="auto"/>
                            <w:right w:val="none" w:sz="0" w:space="0" w:color="auto"/>
                          </w:divBdr>
                          <w:divsChild>
                            <w:div w:id="208415835">
                              <w:marLeft w:val="0"/>
                              <w:marRight w:val="0"/>
                              <w:marTop w:val="0"/>
                              <w:marBottom w:val="0"/>
                              <w:divBdr>
                                <w:top w:val="none" w:sz="0" w:space="0" w:color="auto"/>
                                <w:left w:val="none" w:sz="0" w:space="0" w:color="auto"/>
                                <w:bottom w:val="none" w:sz="0" w:space="0" w:color="auto"/>
                                <w:right w:val="none" w:sz="0" w:space="0" w:color="auto"/>
                              </w:divBdr>
                            </w:div>
                            <w:div w:id="717509508">
                              <w:marLeft w:val="0"/>
                              <w:marRight w:val="0"/>
                              <w:marTop w:val="0"/>
                              <w:marBottom w:val="0"/>
                              <w:divBdr>
                                <w:top w:val="none" w:sz="0" w:space="0" w:color="auto"/>
                                <w:left w:val="none" w:sz="0" w:space="0" w:color="auto"/>
                                <w:bottom w:val="none" w:sz="0" w:space="0" w:color="auto"/>
                                <w:right w:val="none" w:sz="0" w:space="0" w:color="auto"/>
                              </w:divBdr>
                            </w:div>
                            <w:div w:id="425810591">
                              <w:marLeft w:val="0"/>
                              <w:marRight w:val="0"/>
                              <w:marTop w:val="0"/>
                              <w:marBottom w:val="0"/>
                              <w:divBdr>
                                <w:top w:val="none" w:sz="0" w:space="0" w:color="auto"/>
                                <w:left w:val="none" w:sz="0" w:space="0" w:color="auto"/>
                                <w:bottom w:val="none" w:sz="0" w:space="0" w:color="auto"/>
                                <w:right w:val="none" w:sz="0" w:space="0" w:color="auto"/>
                              </w:divBdr>
                            </w:div>
                          </w:divsChild>
                        </w:div>
                        <w:div w:id="1711227143">
                          <w:marLeft w:val="0"/>
                          <w:marRight w:val="0"/>
                          <w:marTop w:val="0"/>
                          <w:marBottom w:val="0"/>
                          <w:divBdr>
                            <w:top w:val="none" w:sz="0" w:space="0" w:color="auto"/>
                            <w:left w:val="none" w:sz="0" w:space="0" w:color="auto"/>
                            <w:bottom w:val="none" w:sz="0" w:space="0" w:color="auto"/>
                            <w:right w:val="none" w:sz="0" w:space="0" w:color="auto"/>
                          </w:divBdr>
                        </w:div>
                        <w:div w:id="1316841042">
                          <w:marLeft w:val="0"/>
                          <w:marRight w:val="0"/>
                          <w:marTop w:val="0"/>
                          <w:marBottom w:val="0"/>
                          <w:divBdr>
                            <w:top w:val="none" w:sz="0" w:space="0" w:color="auto"/>
                            <w:left w:val="none" w:sz="0" w:space="0" w:color="auto"/>
                            <w:bottom w:val="none" w:sz="0" w:space="0" w:color="auto"/>
                            <w:right w:val="none" w:sz="0" w:space="0" w:color="auto"/>
                          </w:divBdr>
                        </w:div>
                        <w:div w:id="2048018839">
                          <w:marLeft w:val="0"/>
                          <w:marRight w:val="0"/>
                          <w:marTop w:val="0"/>
                          <w:marBottom w:val="0"/>
                          <w:divBdr>
                            <w:top w:val="none" w:sz="0" w:space="0" w:color="auto"/>
                            <w:left w:val="none" w:sz="0" w:space="0" w:color="auto"/>
                            <w:bottom w:val="none" w:sz="0" w:space="0" w:color="auto"/>
                            <w:right w:val="none" w:sz="0" w:space="0" w:color="auto"/>
                          </w:divBdr>
                        </w:div>
                      </w:divsChild>
                    </w:div>
                    <w:div w:id="94711800">
                      <w:marLeft w:val="0"/>
                      <w:marRight w:val="0"/>
                      <w:marTop w:val="0"/>
                      <w:marBottom w:val="0"/>
                      <w:divBdr>
                        <w:top w:val="none" w:sz="0" w:space="0" w:color="auto"/>
                        <w:left w:val="none" w:sz="0" w:space="0" w:color="auto"/>
                        <w:bottom w:val="none" w:sz="0" w:space="0" w:color="auto"/>
                        <w:right w:val="none" w:sz="0" w:space="0" w:color="auto"/>
                      </w:divBdr>
                      <w:divsChild>
                        <w:div w:id="156501636">
                          <w:marLeft w:val="0"/>
                          <w:marRight w:val="0"/>
                          <w:marTop w:val="0"/>
                          <w:marBottom w:val="0"/>
                          <w:divBdr>
                            <w:top w:val="none" w:sz="0" w:space="0" w:color="auto"/>
                            <w:left w:val="none" w:sz="0" w:space="0" w:color="auto"/>
                            <w:bottom w:val="none" w:sz="0" w:space="0" w:color="auto"/>
                            <w:right w:val="none" w:sz="0" w:space="0" w:color="auto"/>
                          </w:divBdr>
                          <w:divsChild>
                            <w:div w:id="1181309976">
                              <w:marLeft w:val="0"/>
                              <w:marRight w:val="0"/>
                              <w:marTop w:val="0"/>
                              <w:marBottom w:val="0"/>
                              <w:divBdr>
                                <w:top w:val="none" w:sz="0" w:space="0" w:color="auto"/>
                                <w:left w:val="none" w:sz="0" w:space="0" w:color="auto"/>
                                <w:bottom w:val="none" w:sz="0" w:space="0" w:color="auto"/>
                                <w:right w:val="none" w:sz="0" w:space="0" w:color="auto"/>
                              </w:divBdr>
                            </w:div>
                            <w:div w:id="497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s://base.garant.ru/12168518/976204dd4ebbcf038a8b425e226a4934/" TargetMode="External"/><Relationship Id="rId18" Type="http://schemas.openxmlformats.org/officeDocument/2006/relationships/hyperlink" Target="https://base.garant.ru/73905244/" TargetMode="External"/><Relationship Id="rId26" Type="http://schemas.openxmlformats.org/officeDocument/2006/relationships/hyperlink" Target="https://base.garant.ru/72140166/b23ae78a58123519bb164b3e63038e6f/" TargetMode="External"/><Relationship Id="rId3" Type="http://schemas.openxmlformats.org/officeDocument/2006/relationships/webSettings" Target="webSettings.xml"/><Relationship Id="rId21" Type="http://schemas.openxmlformats.org/officeDocument/2006/relationships/hyperlink" Target="https://base.garant.ru/72140166/b23ae78a58123519bb164b3e63038e6f/" TargetMode="External"/><Relationship Id="rId7" Type="http://schemas.openxmlformats.org/officeDocument/2006/relationships/hyperlink" Target="http://ivo.garant.ru/" TargetMode="External"/><Relationship Id="rId12" Type="http://schemas.openxmlformats.org/officeDocument/2006/relationships/hyperlink" Target="https://base.garant.ru/72140166/b23ae78a58123519bb164b3e63038e6f/" TargetMode="External"/><Relationship Id="rId17" Type="http://schemas.openxmlformats.org/officeDocument/2006/relationships/hyperlink" Target="https://base.garant.ru/73905244/" TargetMode="External"/><Relationship Id="rId25" Type="http://schemas.openxmlformats.org/officeDocument/2006/relationships/hyperlink" Target="https://base.garant.ru/72140166/b23ae78a58123519bb164b3e63038e6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2140166/b23ae78a58123519bb164b3e63038e6f/" TargetMode="External"/><Relationship Id="rId20" Type="http://schemas.openxmlformats.org/officeDocument/2006/relationships/hyperlink" Target="http://ivo.garant.ru/" TargetMode="External"/><Relationship Id="rId29" Type="http://schemas.openxmlformats.org/officeDocument/2006/relationships/hyperlink" Target="https://base.garant.ru/72140166/b23ae78a58123519bb164b3e63038e6f/" TargetMode="External"/><Relationship Id="rId1" Type="http://schemas.openxmlformats.org/officeDocument/2006/relationships/styles" Target="styles.xml"/><Relationship Id="rId6" Type="http://schemas.openxmlformats.org/officeDocument/2006/relationships/hyperlink" Target="https://base.garant.ru/72140166/" TargetMode="External"/><Relationship Id="rId11" Type="http://schemas.openxmlformats.org/officeDocument/2006/relationships/hyperlink" Target="https://base.garant.ru/77685777/" TargetMode="External"/><Relationship Id="rId24" Type="http://schemas.openxmlformats.org/officeDocument/2006/relationships/hyperlink" Target="https://base.garant.ru/72140166/b23ae78a58123519bb164b3e63038e6f/" TargetMode="External"/><Relationship Id="rId32" Type="http://schemas.openxmlformats.org/officeDocument/2006/relationships/fontTable" Target="fontTable.xml"/><Relationship Id="rId5" Type="http://schemas.openxmlformats.org/officeDocument/2006/relationships/hyperlink" Target="https://base.garant.ru/72140166/b23ae78a58123519bb164b3e63038e6f/" TargetMode="External"/><Relationship Id="rId15" Type="http://schemas.openxmlformats.org/officeDocument/2006/relationships/hyperlink" Target="https://base.garant.ru/73905244/" TargetMode="External"/><Relationship Id="rId23" Type="http://schemas.openxmlformats.org/officeDocument/2006/relationships/hyperlink" Target="https://base.garant.ru/72140166/b23ae78a58123519bb164b3e63038e6f/" TargetMode="External"/><Relationship Id="rId28" Type="http://schemas.openxmlformats.org/officeDocument/2006/relationships/hyperlink" Target="https://base.garant.ru/72140166/b23ae78a58123519bb164b3e63038e6f/" TargetMode="External"/><Relationship Id="rId10" Type="http://schemas.openxmlformats.org/officeDocument/2006/relationships/hyperlink" Target="https://base.garant.ru/12164247/b14dddf62abbfbdba9c4ee92ece03194/" TargetMode="External"/><Relationship Id="rId19" Type="http://schemas.openxmlformats.org/officeDocument/2006/relationships/hyperlink" Target="http://ivo.garant.ru/" TargetMode="External"/><Relationship Id="rId31" Type="http://schemas.openxmlformats.org/officeDocument/2006/relationships/hyperlink" Target="https://base.garant.ru/72140166/b23ae78a58123519bb164b3e63038e6f/" TargetMode="External"/><Relationship Id="rId4" Type="http://schemas.openxmlformats.org/officeDocument/2006/relationships/hyperlink" Target="https://base.garant.ru/12164247/b14dddf62abbfbdba9c4ee92ece03194/" TargetMode="External"/><Relationship Id="rId9" Type="http://schemas.openxmlformats.org/officeDocument/2006/relationships/hyperlink" Target="https://base.garant.ru/12164247/b14dddf62abbfbdba9c4ee92ece03194/" TargetMode="External"/><Relationship Id="rId14" Type="http://schemas.openxmlformats.org/officeDocument/2006/relationships/hyperlink" Target="https://base.garant.ru/12168518/" TargetMode="External"/><Relationship Id="rId22" Type="http://schemas.openxmlformats.org/officeDocument/2006/relationships/hyperlink" Target="https://base.garant.ru/72140166/b23ae78a58123519bb164b3e63038e6f/" TargetMode="External"/><Relationship Id="rId27" Type="http://schemas.openxmlformats.org/officeDocument/2006/relationships/hyperlink" Target="https://base.garant.ru/72140166/b23ae78a58123519bb164b3e63038e6f/" TargetMode="External"/><Relationship Id="rId30" Type="http://schemas.openxmlformats.org/officeDocument/2006/relationships/hyperlink" Target="https://base.garant.ru/72140166/b23ae78a58123519bb164b3e63038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4104</Words>
  <Characters>23397</Characters>
  <Application>Microsoft Office Word</Application>
  <DocSecurity>0</DocSecurity>
  <Lines>194</Lines>
  <Paragraphs>54</Paragraphs>
  <ScaleCrop>false</ScaleCrop>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2023-06-27T12:00:00Z</dcterms:created>
  <dcterms:modified xsi:type="dcterms:W3CDTF">2023-06-27T12:01:00Z</dcterms:modified>
</cp:coreProperties>
</file>