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41F" w:rsidRDefault="0074341F" w:rsidP="007434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74341F" w:rsidRDefault="0074341F" w:rsidP="0074341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74341F" w:rsidRDefault="0074341F" w:rsidP="0074341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74341F" w:rsidRDefault="0074341F" w:rsidP="0074341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31 декабря 2020 г. N 2463</w:t>
      </w:r>
    </w:p>
    <w:p w:rsidR="0074341F" w:rsidRDefault="0074341F" w:rsidP="0074341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4341F" w:rsidRDefault="0074341F" w:rsidP="0074341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ПЕРЕЧЕНЬ</w:t>
      </w:r>
    </w:p>
    <w:p w:rsidR="0074341F" w:rsidRDefault="0074341F" w:rsidP="0074341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НЕПРОДОВОЛЬСТВЕННЫХ ТО</w:t>
      </w:r>
      <w:bookmarkStart w:id="0" w:name="_GoBack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ВАРОВ НАДЛЕЖАЩЕГО КАЧЕСТВА,</w:t>
      </w:r>
    </w:p>
    <w:p w:rsidR="0074341F" w:rsidRDefault="0074341F" w:rsidP="0074341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НЕ ПОДЛЕЖАЩИХ ОБМЕНУ</w:t>
      </w:r>
    </w:p>
    <w:p w:rsidR="0074341F" w:rsidRDefault="0074341F" w:rsidP="007434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4341F" w:rsidRDefault="0074341F" w:rsidP="00743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Товары для профилактики и лечения заболеваний в домашних условиях (предметы санитарии и гигиены из металла, резины, текстиля и других материалов, медицинские изделия, средства гигиены полости рта, линзы очковые, предметы по уходу за детьми), лекарственные препараты</w:t>
      </w:r>
    </w:p>
    <w:p w:rsidR="0074341F" w:rsidRDefault="0074341F" w:rsidP="007434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Предметы личной гигиены (зубные щетки, расчески, заколки, бигуди для волос, парики, шиньоны и другие аналогичные товары)</w:t>
      </w:r>
    </w:p>
    <w:p w:rsidR="0074341F" w:rsidRDefault="0074341F" w:rsidP="007434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Парфюмерно-косметические товары</w:t>
      </w:r>
    </w:p>
    <w:p w:rsidR="0074341F" w:rsidRDefault="0074341F" w:rsidP="007434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Текстильные товары (хлопчатобумажные, льняные, шелковые, шерстяные и синтетические ткани, товары из нетканых материалов типа тканей - ленты, тесьма, кружево и др.), кабельная продукция (провода, шнуры, кабели), строительные и отделочные материалы (линолеум, пленка, ковровые покрытия и др.) и другие товары, цена которых определяется за единицу длины</w:t>
      </w:r>
    </w:p>
    <w:p w:rsidR="0074341F" w:rsidRDefault="0074341F" w:rsidP="007434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Швейные и трикотажные изделия (изделия швейные и трикотажные бельевые, изделия чулочно-носочные)</w:t>
      </w:r>
    </w:p>
    <w:p w:rsidR="0074341F" w:rsidRDefault="0074341F" w:rsidP="007434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Изделия и материалы, полностью или частично изготовленные из полимерных материалов и контактирующие с пищевыми продуктами (посуда и принадлежности столовые и кухонные, емкости и упаковочные материалы для хранения и транспортирования пищевых продуктов, в том числе для разового использования)</w:t>
      </w:r>
    </w:p>
    <w:p w:rsidR="0074341F" w:rsidRDefault="0074341F" w:rsidP="007434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Товары бытовой химии, пестициды и </w:t>
      </w:r>
      <w:proofErr w:type="spellStart"/>
      <w:r>
        <w:rPr>
          <w:rFonts w:ascii="Arial" w:hAnsi="Arial" w:cs="Arial"/>
          <w:sz w:val="20"/>
          <w:szCs w:val="20"/>
        </w:rPr>
        <w:t>агрохимикаты</w:t>
      </w:r>
      <w:proofErr w:type="spellEnd"/>
    </w:p>
    <w:p w:rsidR="0074341F" w:rsidRDefault="0074341F" w:rsidP="007434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Мебельные гарнитуры бытового назначения</w:t>
      </w:r>
    </w:p>
    <w:p w:rsidR="0074341F" w:rsidRDefault="0074341F" w:rsidP="007434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Ювелирные и другие изделия из драгоценных металлов и (или) драгоценных камней, ограненные драгоценные камни</w:t>
      </w:r>
    </w:p>
    <w:p w:rsidR="0074341F" w:rsidRDefault="0074341F" w:rsidP="007434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Автомобили и </w:t>
      </w:r>
      <w:proofErr w:type="spellStart"/>
      <w:r>
        <w:rPr>
          <w:rFonts w:ascii="Arial" w:hAnsi="Arial" w:cs="Arial"/>
          <w:sz w:val="20"/>
          <w:szCs w:val="20"/>
        </w:rPr>
        <w:t>мотовелотовары</w:t>
      </w:r>
      <w:proofErr w:type="spellEnd"/>
      <w:r>
        <w:rPr>
          <w:rFonts w:ascii="Arial" w:hAnsi="Arial" w:cs="Arial"/>
          <w:sz w:val="20"/>
          <w:szCs w:val="20"/>
        </w:rPr>
        <w:t xml:space="preserve">, прицепы к ним, номерные агрегаты (двигатель, блок цилиндров двигателя, шасси (рама), кузов (кабина) автотранспортного средства или самоходной машины, а также коробка передач и мост самоходной машины) к автомобилям и </w:t>
      </w:r>
      <w:proofErr w:type="spellStart"/>
      <w:r>
        <w:rPr>
          <w:rFonts w:ascii="Arial" w:hAnsi="Arial" w:cs="Arial"/>
          <w:sz w:val="20"/>
          <w:szCs w:val="20"/>
        </w:rPr>
        <w:t>мотовелотоварам</w:t>
      </w:r>
      <w:proofErr w:type="spellEnd"/>
      <w:r>
        <w:rPr>
          <w:rFonts w:ascii="Arial" w:hAnsi="Arial" w:cs="Arial"/>
          <w:sz w:val="20"/>
          <w:szCs w:val="20"/>
        </w:rPr>
        <w:t xml:space="preserve">, мобильные средства малой механизации сельскохозяйственных работ, прогулочные суда и иные </w:t>
      </w:r>
      <w:proofErr w:type="spellStart"/>
      <w:r>
        <w:rPr>
          <w:rFonts w:ascii="Arial" w:hAnsi="Arial" w:cs="Arial"/>
          <w:sz w:val="20"/>
          <w:szCs w:val="20"/>
        </w:rPr>
        <w:t>плавсредства</w:t>
      </w:r>
      <w:proofErr w:type="spellEnd"/>
      <w:r>
        <w:rPr>
          <w:rFonts w:ascii="Arial" w:hAnsi="Arial" w:cs="Arial"/>
          <w:sz w:val="20"/>
          <w:szCs w:val="20"/>
        </w:rPr>
        <w:t xml:space="preserve"> бытового назначения</w:t>
      </w:r>
    </w:p>
    <w:p w:rsidR="0074341F" w:rsidRDefault="0074341F" w:rsidP="007434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Технически сложные товары бытового назначения, на которые установлены гарантийные сроки не менее одного года</w:t>
      </w:r>
    </w:p>
    <w:p w:rsidR="0074341F" w:rsidRDefault="0074341F" w:rsidP="007434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Гражданское оружие, основные части гражданского огнестрельного оружия, патроны к гражданскому оружию,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</w:t>
      </w:r>
    </w:p>
    <w:p w:rsidR="0074341F" w:rsidRDefault="0074341F" w:rsidP="007434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Животные и растения</w:t>
      </w:r>
    </w:p>
    <w:p w:rsidR="0074341F" w:rsidRDefault="0074341F" w:rsidP="007434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Непериодические издания (книги, брошюры, альбомы, картографические и нотные издания, листовые </w:t>
      </w:r>
      <w:proofErr w:type="spellStart"/>
      <w:r>
        <w:rPr>
          <w:rFonts w:ascii="Arial" w:hAnsi="Arial" w:cs="Arial"/>
          <w:sz w:val="20"/>
          <w:szCs w:val="20"/>
        </w:rPr>
        <w:t>изоиздания</w:t>
      </w:r>
      <w:proofErr w:type="spellEnd"/>
      <w:r>
        <w:rPr>
          <w:rFonts w:ascii="Arial" w:hAnsi="Arial" w:cs="Arial"/>
          <w:sz w:val="20"/>
          <w:szCs w:val="20"/>
        </w:rPr>
        <w:t>, календари, буклеты, издания, воспроизведенные на технических носителях информации)</w:t>
      </w:r>
    </w:p>
    <w:p w:rsidR="0074341F" w:rsidRDefault="0074341F" w:rsidP="007434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1467" w:rsidRDefault="0074341F"/>
    <w:sectPr w:rsidR="00951467" w:rsidSect="0015666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1F"/>
    <w:rsid w:val="00044EE1"/>
    <w:rsid w:val="0074341F"/>
    <w:rsid w:val="00C3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B5613-9721-4D27-9322-8543B7DA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Терентьева</dc:creator>
  <cp:keywords/>
  <dc:description/>
  <cp:lastModifiedBy>Юля Терентьева</cp:lastModifiedBy>
  <cp:revision>1</cp:revision>
  <dcterms:created xsi:type="dcterms:W3CDTF">2023-04-27T09:52:00Z</dcterms:created>
  <dcterms:modified xsi:type="dcterms:W3CDTF">2023-04-27T09:53:00Z</dcterms:modified>
</cp:coreProperties>
</file>